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4CAD" w14:textId="510E90D6" w:rsidR="00A95AC9" w:rsidRDefault="006B5DAE" w:rsidP="00BE7A59">
      <w:pPr>
        <w:pStyle w:val="berschrift1"/>
        <w:rPr>
          <w:lang w:val="de-CH"/>
        </w:rPr>
      </w:pPr>
      <w:r w:rsidRPr="0022267B">
        <w:rPr>
          <w:lang w:val="de-CH"/>
        </w:rPr>
        <w:t xml:space="preserve">Lern- und Arbeitsauftrag </w:t>
      </w:r>
      <w:r w:rsidR="001972F3">
        <w:rPr>
          <w:i/>
          <w:lang w:val="de-CH"/>
        </w:rPr>
        <w:fldChar w:fldCharType="begin"/>
      </w:r>
      <w:r w:rsidR="001972F3">
        <w:rPr>
          <w:i/>
          <w:lang w:val="de-CH"/>
        </w:rPr>
        <w:instrText xml:space="preserve"> FILENAME   \* MERGEFORMAT </w:instrText>
      </w:r>
      <w:r w:rsidR="001972F3">
        <w:rPr>
          <w:i/>
          <w:lang w:val="de-CH"/>
        </w:rPr>
        <w:fldChar w:fldCharType="separate"/>
      </w:r>
      <w:r w:rsidR="00F3549F">
        <w:rPr>
          <w:i/>
          <w:noProof/>
          <w:lang w:val="de-CH"/>
        </w:rPr>
        <w:t>LA_143_2705_Einflussfaktoren.docx</w:t>
      </w:r>
      <w:r w:rsidR="001972F3">
        <w:rPr>
          <w:i/>
          <w:lang w:val="de-CH"/>
        </w:rPr>
        <w:fldChar w:fldCharType="end"/>
      </w:r>
    </w:p>
    <w:p w14:paraId="6FE16B74" w14:textId="77777777" w:rsidR="006B5DAE" w:rsidRPr="0022267B" w:rsidRDefault="006B5DAE" w:rsidP="00A95AC9">
      <w:pPr>
        <w:rPr>
          <w:lang w:val="de-CH"/>
        </w:rPr>
      </w:pPr>
    </w:p>
    <w:tbl>
      <w:tblPr>
        <w:tblStyle w:val="Tabellenraster"/>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shd w:val="clear" w:color="auto" w:fill="DBE5F1" w:themeFill="accent1" w:themeFillTint="33"/>
        <w:tblLook w:val="04A0" w:firstRow="1" w:lastRow="0" w:firstColumn="1" w:lastColumn="0" w:noHBand="0" w:noVBand="1"/>
      </w:tblPr>
      <w:tblGrid>
        <w:gridCol w:w="1944"/>
        <w:gridCol w:w="7379"/>
      </w:tblGrid>
      <w:tr w:rsidR="0022267B" w:rsidRPr="00A57347" w14:paraId="68709BA3" w14:textId="77777777" w:rsidTr="008C3B83">
        <w:tc>
          <w:tcPr>
            <w:tcW w:w="1944" w:type="dxa"/>
            <w:shd w:val="clear" w:color="auto" w:fill="DBE5F1" w:themeFill="accent1" w:themeFillTint="33"/>
            <w:tcMar>
              <w:top w:w="85" w:type="dxa"/>
              <w:bottom w:w="85" w:type="dxa"/>
            </w:tcMar>
          </w:tcPr>
          <w:p w14:paraId="35E42ADE" w14:textId="07294885" w:rsidR="0022267B" w:rsidRPr="0022267B" w:rsidRDefault="00A95AC9" w:rsidP="00A15A68">
            <w:pPr>
              <w:pStyle w:val="tabellenkopf"/>
            </w:pPr>
            <w:r>
              <w:t>Titel</w:t>
            </w:r>
          </w:p>
        </w:tc>
        <w:tc>
          <w:tcPr>
            <w:tcW w:w="7379" w:type="dxa"/>
            <w:shd w:val="clear" w:color="auto" w:fill="DBE5F1" w:themeFill="accent1" w:themeFillTint="33"/>
            <w:tcMar>
              <w:top w:w="85" w:type="dxa"/>
              <w:bottom w:w="85" w:type="dxa"/>
            </w:tcMar>
          </w:tcPr>
          <w:p w14:paraId="0D4D4584" w14:textId="62138558" w:rsidR="0022267B" w:rsidRPr="00172CBF" w:rsidRDefault="00FC7B5A" w:rsidP="00A15A68">
            <w:pPr>
              <w:pStyle w:val="tabellenkopf"/>
              <w:rPr>
                <w:sz w:val="22"/>
                <w:szCs w:val="22"/>
              </w:rPr>
            </w:pPr>
            <w:r>
              <w:rPr>
                <w:sz w:val="22"/>
                <w:szCs w:val="22"/>
              </w:rPr>
              <w:t>Einflussfaktoren bestimmen</w:t>
            </w:r>
          </w:p>
        </w:tc>
      </w:tr>
      <w:tr w:rsidR="00A57347" w:rsidRPr="00172CBF" w14:paraId="0301FE6A" w14:textId="77777777" w:rsidTr="008C3B83">
        <w:tc>
          <w:tcPr>
            <w:tcW w:w="1944" w:type="dxa"/>
            <w:shd w:val="clear" w:color="auto" w:fill="auto"/>
            <w:tcMar>
              <w:top w:w="85" w:type="dxa"/>
              <w:bottom w:w="85" w:type="dxa"/>
            </w:tcMar>
          </w:tcPr>
          <w:p w14:paraId="430FAF61" w14:textId="55CFBFD3" w:rsidR="00A57347" w:rsidRPr="0022267B" w:rsidRDefault="00A57347" w:rsidP="00A57347">
            <w:pPr>
              <w:pStyle w:val="tabellenkopf"/>
            </w:pPr>
            <w:r w:rsidRPr="0022267B">
              <w:t>Modul</w:t>
            </w:r>
          </w:p>
        </w:tc>
        <w:tc>
          <w:tcPr>
            <w:tcW w:w="7379" w:type="dxa"/>
            <w:shd w:val="clear" w:color="auto" w:fill="auto"/>
            <w:tcMar>
              <w:top w:w="85" w:type="dxa"/>
              <w:bottom w:w="85" w:type="dxa"/>
            </w:tcMar>
          </w:tcPr>
          <w:p w14:paraId="524382E9" w14:textId="5C031B90" w:rsidR="00A57347" w:rsidRPr="008C3B83" w:rsidRDefault="00A57347" w:rsidP="00A57347">
            <w:pPr>
              <w:pStyle w:val="tabelleninhalt"/>
            </w:pPr>
            <w:r w:rsidRPr="008C3B83">
              <w:t>1</w:t>
            </w:r>
            <w:r>
              <w:t>43</w:t>
            </w:r>
            <w:r w:rsidRPr="008C3B83">
              <w:t xml:space="preserve"> Informatiker/in EFZ</w:t>
            </w:r>
          </w:p>
        </w:tc>
      </w:tr>
      <w:tr w:rsidR="00A57347" w:rsidRPr="00FA34E7" w14:paraId="00EFDAE7" w14:textId="77777777" w:rsidTr="008C3B83">
        <w:tc>
          <w:tcPr>
            <w:tcW w:w="1944" w:type="dxa"/>
            <w:shd w:val="clear" w:color="auto" w:fill="DBE5F1" w:themeFill="accent1" w:themeFillTint="33"/>
            <w:tcMar>
              <w:top w:w="85" w:type="dxa"/>
              <w:bottom w:w="85" w:type="dxa"/>
            </w:tcMar>
          </w:tcPr>
          <w:p w14:paraId="7E89CCD8" w14:textId="1DFEF39F" w:rsidR="00A57347" w:rsidRPr="0022267B" w:rsidRDefault="00A57347" w:rsidP="00A57347">
            <w:pPr>
              <w:pStyle w:val="tabellenkopf"/>
            </w:pPr>
            <w:r w:rsidRPr="0022267B">
              <w:t>Autor</w:t>
            </w:r>
            <w:r>
              <w:t xml:space="preserve"> / Version</w:t>
            </w:r>
          </w:p>
        </w:tc>
        <w:tc>
          <w:tcPr>
            <w:tcW w:w="7379" w:type="dxa"/>
            <w:shd w:val="clear" w:color="auto" w:fill="DBE5F1" w:themeFill="accent1" w:themeFillTint="33"/>
            <w:tcMar>
              <w:top w:w="85" w:type="dxa"/>
              <w:bottom w:w="85" w:type="dxa"/>
            </w:tcMar>
          </w:tcPr>
          <w:p w14:paraId="07847E59" w14:textId="42A962EF" w:rsidR="00A57347" w:rsidRPr="008C3B83" w:rsidRDefault="00A57347" w:rsidP="00A57347">
            <w:pPr>
              <w:pStyle w:val="tabelleninhalt"/>
            </w:pPr>
            <w:r>
              <w:t>Stefan Fähndrich</w:t>
            </w:r>
            <w:r w:rsidRPr="008C3B83">
              <w:t xml:space="preserve"> / V1.</w:t>
            </w:r>
            <w:r>
              <w:t>0</w:t>
            </w:r>
          </w:p>
        </w:tc>
      </w:tr>
      <w:tr w:rsidR="00A95AC9" w:rsidRPr="00054EF9" w14:paraId="00CEFE7F" w14:textId="77777777" w:rsidTr="008C3B83">
        <w:tc>
          <w:tcPr>
            <w:tcW w:w="1944" w:type="dxa"/>
            <w:shd w:val="clear" w:color="auto" w:fill="auto"/>
            <w:tcMar>
              <w:top w:w="85" w:type="dxa"/>
              <w:bottom w:w="85" w:type="dxa"/>
            </w:tcMar>
          </w:tcPr>
          <w:p w14:paraId="0CAD76BC" w14:textId="58D4D8CD" w:rsidR="00A95AC9" w:rsidRPr="0022267B" w:rsidRDefault="00A95AC9" w:rsidP="00A15A68">
            <w:pPr>
              <w:pStyle w:val="tabellenkopf"/>
            </w:pPr>
            <w:r>
              <w:t>Hilfsmittel:</w:t>
            </w:r>
          </w:p>
        </w:tc>
        <w:tc>
          <w:tcPr>
            <w:tcW w:w="7379" w:type="dxa"/>
            <w:shd w:val="clear" w:color="auto" w:fill="auto"/>
            <w:tcMar>
              <w:top w:w="85" w:type="dxa"/>
              <w:bottom w:w="85" w:type="dxa"/>
            </w:tcMar>
          </w:tcPr>
          <w:p w14:paraId="2B79029B" w14:textId="77777777" w:rsidR="00FA34E7" w:rsidRDefault="007011BE" w:rsidP="008C3B83">
            <w:pPr>
              <w:pStyle w:val="tabelleninhalt"/>
            </w:pPr>
            <w:r>
              <w:t>PR_143_2703_Datensicherungskonzept</w:t>
            </w:r>
          </w:p>
          <w:p w14:paraId="18F16C28" w14:textId="60B7B282" w:rsidR="00E3426D" w:rsidRPr="008C3B83" w:rsidRDefault="00E3426D" w:rsidP="00E3426D">
            <w:pPr>
              <w:pStyle w:val="tabelleninhalt"/>
            </w:pPr>
            <w:r>
              <w:t xml:space="preserve">PDF </w:t>
            </w:r>
            <w:r w:rsidRPr="00E3426D">
              <w:rPr>
                <w:i/>
                <w:iCs/>
              </w:rPr>
              <w:t>Umsetzungshinweis</w:t>
            </w:r>
            <w:r w:rsidR="00AD55C9">
              <w:rPr>
                <w:i/>
                <w:iCs/>
              </w:rPr>
              <w:t>_zum_</w:t>
            </w:r>
            <w:r w:rsidRPr="00E3426D">
              <w:rPr>
                <w:i/>
                <w:iCs/>
              </w:rPr>
              <w:t>Datensicherungskonzept</w:t>
            </w:r>
          </w:p>
        </w:tc>
      </w:tr>
      <w:tr w:rsidR="00FA34E7" w:rsidRPr="00A57347" w14:paraId="3039BDA9" w14:textId="77777777" w:rsidTr="008C3B83">
        <w:tc>
          <w:tcPr>
            <w:tcW w:w="1944" w:type="dxa"/>
            <w:shd w:val="clear" w:color="auto" w:fill="DBE5F1" w:themeFill="accent1" w:themeFillTint="33"/>
            <w:tcMar>
              <w:top w:w="85" w:type="dxa"/>
              <w:bottom w:w="85" w:type="dxa"/>
            </w:tcMar>
          </w:tcPr>
          <w:p w14:paraId="2005F7F3" w14:textId="77777777" w:rsidR="00FA34E7" w:rsidRDefault="00FA34E7" w:rsidP="00A15A68">
            <w:pPr>
              <w:pStyle w:val="tabellenkopf"/>
            </w:pPr>
            <w:r>
              <w:t>Nachweis</w:t>
            </w:r>
          </w:p>
        </w:tc>
        <w:tc>
          <w:tcPr>
            <w:tcW w:w="7379" w:type="dxa"/>
            <w:shd w:val="clear" w:color="auto" w:fill="DBE5F1" w:themeFill="accent1" w:themeFillTint="33"/>
            <w:tcMar>
              <w:top w:w="85" w:type="dxa"/>
              <w:bottom w:w="85" w:type="dxa"/>
            </w:tcMar>
          </w:tcPr>
          <w:p w14:paraId="1D6469C0" w14:textId="7F4440D5" w:rsidR="00785B50" w:rsidRPr="008C3B83" w:rsidRDefault="00B11049" w:rsidP="008C3B83">
            <w:pPr>
              <w:pStyle w:val="tabelleninhalt"/>
            </w:pPr>
            <w:r>
              <w:t>Fallbeispiel</w:t>
            </w:r>
          </w:p>
        </w:tc>
      </w:tr>
      <w:tr w:rsidR="00FA34E7" w:rsidRPr="00FA34E7" w14:paraId="14460FCC" w14:textId="77777777" w:rsidTr="008C3B83">
        <w:tc>
          <w:tcPr>
            <w:tcW w:w="1944" w:type="dxa"/>
            <w:shd w:val="clear" w:color="auto" w:fill="auto"/>
            <w:tcMar>
              <w:top w:w="85" w:type="dxa"/>
              <w:bottom w:w="85" w:type="dxa"/>
            </w:tcMar>
          </w:tcPr>
          <w:p w14:paraId="322DC27E" w14:textId="77777777" w:rsidR="00FA34E7" w:rsidRDefault="00FA34E7" w:rsidP="00A15A68">
            <w:pPr>
              <w:pStyle w:val="tabellenkopf"/>
            </w:pPr>
            <w:r>
              <w:t>Sozialform</w:t>
            </w:r>
          </w:p>
        </w:tc>
        <w:tc>
          <w:tcPr>
            <w:tcW w:w="7379" w:type="dxa"/>
            <w:shd w:val="clear" w:color="auto" w:fill="auto"/>
            <w:tcMar>
              <w:top w:w="85" w:type="dxa"/>
              <w:bottom w:w="85" w:type="dxa"/>
            </w:tcMar>
          </w:tcPr>
          <w:p w14:paraId="208B1F8C" w14:textId="2CC4D122" w:rsidR="00FA34E7" w:rsidRPr="008C3B83" w:rsidRDefault="00FA34E7" w:rsidP="008C3B83">
            <w:pPr>
              <w:pStyle w:val="tabelleninhalt"/>
            </w:pPr>
            <w:r w:rsidRPr="008C3B83">
              <w:t>Einzelarbeit</w:t>
            </w:r>
          </w:p>
        </w:tc>
      </w:tr>
      <w:tr w:rsidR="00F538F5" w:rsidRPr="00A57347" w14:paraId="4EA57CAB" w14:textId="77777777" w:rsidTr="008C3B83">
        <w:tc>
          <w:tcPr>
            <w:tcW w:w="1944" w:type="dxa"/>
            <w:shd w:val="clear" w:color="auto" w:fill="DBE5F1" w:themeFill="accent1" w:themeFillTint="33"/>
            <w:tcMar>
              <w:top w:w="85" w:type="dxa"/>
              <w:bottom w:w="85" w:type="dxa"/>
            </w:tcMar>
          </w:tcPr>
          <w:p w14:paraId="5ED8BD57" w14:textId="77777777" w:rsidR="00F538F5" w:rsidRPr="001C2731" w:rsidRDefault="002B74DE" w:rsidP="001C2731">
            <w:pPr>
              <w:pStyle w:val="tabellenkopf"/>
            </w:pPr>
            <w:r w:rsidRPr="001C2731">
              <w:t>Leistungsziele</w:t>
            </w:r>
          </w:p>
        </w:tc>
        <w:tc>
          <w:tcPr>
            <w:tcW w:w="7379" w:type="dxa"/>
            <w:shd w:val="clear" w:color="auto" w:fill="DBE5F1" w:themeFill="accent1" w:themeFillTint="33"/>
            <w:tcMar>
              <w:top w:w="85" w:type="dxa"/>
              <w:bottom w:w="85" w:type="dxa"/>
            </w:tcMar>
          </w:tcPr>
          <w:p w14:paraId="3BE4ABF4" w14:textId="36A77003" w:rsidR="00F538F5" w:rsidRPr="004D4F7B" w:rsidRDefault="00C47CA9" w:rsidP="001C2731">
            <w:pPr>
              <w:pStyle w:val="fettkursiv"/>
              <w:rPr>
                <w:lang w:val="de-CH"/>
              </w:rPr>
            </w:pPr>
            <w:r>
              <w:rPr>
                <w:lang w:val="de-CH"/>
              </w:rPr>
              <w:t>1.12, 1.13</w:t>
            </w:r>
            <w:r w:rsidR="008E189D">
              <w:rPr>
                <w:lang w:val="de-CH"/>
              </w:rPr>
              <w:t>, 1.14</w:t>
            </w:r>
          </w:p>
        </w:tc>
      </w:tr>
    </w:tbl>
    <w:p w14:paraId="1D099226" w14:textId="77777777" w:rsidR="00BE7A59" w:rsidRPr="0022267B" w:rsidRDefault="00BE7A59" w:rsidP="00BE7A59">
      <w:pPr>
        <w:pStyle w:val="berschrift2"/>
        <w:rPr>
          <w:lang w:val="de-CH"/>
        </w:rPr>
      </w:pPr>
      <w:r w:rsidRPr="0022267B">
        <w:rPr>
          <w:lang w:val="de-CH"/>
        </w:rPr>
        <w:t>Ausgangslage</w:t>
      </w:r>
    </w:p>
    <w:p w14:paraId="773A2D04" w14:textId="1D7543E5" w:rsidR="00FA34E7" w:rsidRDefault="008056EF" w:rsidP="00E766A9">
      <w:pPr>
        <w:rPr>
          <w:lang w:val="de-CH"/>
        </w:rPr>
      </w:pPr>
      <w:r>
        <w:rPr>
          <w:lang w:val="de-CH"/>
        </w:rPr>
        <w:t>Verschiedene Faktoren beeinflussen die Art und Weise wie die Datensicherung umgesetzt wird entscheidend. Diese Einflussfaktoren werden im Datensicherungskonzept für jedes IT-System und jede Anwendung separat aufgeführt.</w:t>
      </w:r>
    </w:p>
    <w:p w14:paraId="36BA5EAA" w14:textId="26CE7B9F" w:rsidR="008056EF" w:rsidRDefault="008056EF" w:rsidP="00E766A9">
      <w:pPr>
        <w:rPr>
          <w:lang w:val="de-CH"/>
        </w:rPr>
      </w:pPr>
    </w:p>
    <w:p w14:paraId="154C260E" w14:textId="77777777" w:rsidR="008056EF" w:rsidRDefault="008056EF" w:rsidP="008056EF">
      <w:pPr>
        <w:rPr>
          <w:lang w:val="de-CH"/>
        </w:rPr>
      </w:pPr>
      <w:r>
        <w:rPr>
          <w:lang w:val="de-CH"/>
        </w:rPr>
        <w:t>Die zu sichernden Daten können unterschiedliche Anforderungen aufweisen. Beispielsweise kann eine Softwareinstallation (bspw. Microsoft SQL-Server) nach einem Datenverlust relativ einfach neu installiert werden, die dazugehörenden Konfigurationseinstellungen sind schon aufwändiger wiederherzustellen. Der Inhalt der Datenbank hingegen ist fast nicht mehr zu rekonstruieren und muss daher differenziert betrachtet werden bei der Sicherung.</w:t>
      </w:r>
    </w:p>
    <w:p w14:paraId="5A6950C3" w14:textId="77777777" w:rsidR="008056EF" w:rsidRDefault="008056EF" w:rsidP="00E766A9">
      <w:pPr>
        <w:rPr>
          <w:lang w:val="de-CH"/>
        </w:rPr>
      </w:pPr>
    </w:p>
    <w:p w14:paraId="2B0178E6" w14:textId="7287D4A3" w:rsidR="00FC7B5A" w:rsidRDefault="00FC7B5A" w:rsidP="00E766A9">
      <w:pPr>
        <w:rPr>
          <w:lang w:val="de-CH"/>
        </w:rPr>
      </w:pPr>
    </w:p>
    <w:p w14:paraId="6304CA89" w14:textId="1E92BD73" w:rsidR="00FC7B5A" w:rsidRDefault="00FC7B5A" w:rsidP="00FC7B5A">
      <w:pPr>
        <w:pStyle w:val="berschrift3"/>
        <w:rPr>
          <w:lang w:val="de-CH"/>
        </w:rPr>
      </w:pPr>
      <w:r>
        <w:rPr>
          <w:lang w:val="de-CH"/>
        </w:rPr>
        <w:t>Aufgabe 1: Datenspezifikationen</w:t>
      </w:r>
    </w:p>
    <w:p w14:paraId="7E7A9E8B" w14:textId="7FBE843D" w:rsidR="00E740C1" w:rsidRPr="00E740C1" w:rsidRDefault="00E740C1" w:rsidP="00E740C1">
      <w:pPr>
        <w:rPr>
          <w:lang w:val="de-CH"/>
        </w:rPr>
      </w:pPr>
      <w:r>
        <w:rPr>
          <w:lang w:val="de-CH"/>
        </w:rPr>
        <w:t xml:space="preserve">Notieren Sie sich zu den verschiedenen Datenspezifikationen </w:t>
      </w:r>
      <w:r w:rsidR="00421A76">
        <w:rPr>
          <w:lang w:val="de-CH"/>
        </w:rPr>
        <w:t xml:space="preserve">treffende </w:t>
      </w:r>
      <w:r>
        <w:rPr>
          <w:lang w:val="de-CH"/>
        </w:rPr>
        <w:t>Beispiele.</w:t>
      </w:r>
    </w:p>
    <w:p w14:paraId="6C68DA92" w14:textId="0D631F5B" w:rsidR="008056EF" w:rsidRDefault="008056EF" w:rsidP="008056EF">
      <w:pPr>
        <w:rPr>
          <w:lang w:val="de-CH"/>
        </w:rPr>
      </w:pPr>
    </w:p>
    <w:tbl>
      <w:tblPr>
        <w:tblStyle w:val="Gitternetztabelle4Akzent4"/>
        <w:tblW w:w="0" w:type="auto"/>
        <w:tblInd w:w="0" w:type="dxa"/>
        <w:tblLook w:val="04A0" w:firstRow="1" w:lastRow="0" w:firstColumn="1" w:lastColumn="0" w:noHBand="0" w:noVBand="1"/>
      </w:tblPr>
      <w:tblGrid>
        <w:gridCol w:w="2972"/>
        <w:gridCol w:w="6351"/>
      </w:tblGrid>
      <w:tr w:rsidR="0039031C" w14:paraId="4D87D11F" w14:textId="77777777" w:rsidTr="00390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hideMark/>
          </w:tcPr>
          <w:p w14:paraId="3199A700" w14:textId="743BB01A" w:rsidR="0039031C" w:rsidRDefault="0039031C" w:rsidP="00471564">
            <w:pPr>
              <w:rPr>
                <w:lang w:val="de-CH"/>
              </w:rPr>
            </w:pPr>
            <w:r>
              <w:rPr>
                <w:lang w:val="de-CH"/>
              </w:rPr>
              <w:t>Datenspezifikation</w:t>
            </w:r>
          </w:p>
        </w:tc>
        <w:tc>
          <w:tcPr>
            <w:tcW w:w="6351" w:type="dxa"/>
            <w:hideMark/>
          </w:tcPr>
          <w:p w14:paraId="6EA86717" w14:textId="5BD6CA7F" w:rsidR="0039031C" w:rsidRDefault="0039031C" w:rsidP="00471564">
            <w:pPr>
              <w:cnfStyle w:val="100000000000" w:firstRow="1" w:lastRow="0" w:firstColumn="0" w:lastColumn="0" w:oddVBand="0" w:evenVBand="0" w:oddHBand="0" w:evenHBand="0" w:firstRowFirstColumn="0" w:firstRowLastColumn="0" w:lastRowFirstColumn="0" w:lastRowLastColumn="0"/>
              <w:rPr>
                <w:lang w:val="de-CH"/>
              </w:rPr>
            </w:pPr>
            <w:r>
              <w:rPr>
                <w:lang w:val="de-CH"/>
              </w:rPr>
              <w:t>Beispiele</w:t>
            </w:r>
          </w:p>
        </w:tc>
      </w:tr>
      <w:tr w:rsidR="0039031C" w14:paraId="1A93AFA1" w14:textId="77777777" w:rsidTr="0039031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6E6E5E29" w14:textId="4345FDB9" w:rsidR="0039031C" w:rsidRDefault="00E740C1" w:rsidP="00471564">
            <w:pPr>
              <w:rPr>
                <w:lang w:val="de-CH"/>
              </w:rPr>
            </w:pPr>
            <w:r>
              <w:rPr>
                <w:lang w:val="de-CH"/>
              </w:rPr>
              <w:t>Anwendungs- und Betriebssoftware</w:t>
            </w:r>
          </w:p>
        </w:tc>
        <w:tc>
          <w:tcPr>
            <w:tcW w:w="635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1B1F4B2D" w14:textId="1407CA01" w:rsidR="0039031C" w:rsidRPr="00E740C1" w:rsidRDefault="0039031C" w:rsidP="00471564">
            <w:pPr>
              <w:cnfStyle w:val="000000100000" w:firstRow="0" w:lastRow="0" w:firstColumn="0" w:lastColumn="0" w:oddVBand="0" w:evenVBand="0" w:oddHBand="1" w:evenHBand="0" w:firstRowFirstColumn="0" w:firstRowLastColumn="0" w:lastRowFirstColumn="0" w:lastRowLastColumn="0"/>
              <w:rPr>
                <w:color w:val="0070C0"/>
                <w:lang w:val="de-CH"/>
              </w:rPr>
            </w:pPr>
          </w:p>
        </w:tc>
      </w:tr>
      <w:tr w:rsidR="00E740C1" w14:paraId="27812FAA" w14:textId="77777777" w:rsidTr="0039031C">
        <w:trPr>
          <w:trHeight w:val="51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1C1398C4" w14:textId="4DB91A8F" w:rsidR="00E740C1" w:rsidRDefault="00E740C1" w:rsidP="00471564">
            <w:pPr>
              <w:rPr>
                <w:lang w:val="de-CH"/>
              </w:rPr>
            </w:pPr>
            <w:r>
              <w:rPr>
                <w:lang w:val="de-CH"/>
              </w:rPr>
              <w:t>Systemdaten</w:t>
            </w:r>
          </w:p>
        </w:tc>
        <w:tc>
          <w:tcPr>
            <w:tcW w:w="635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36D86AAD" w14:textId="09DD4DD3" w:rsidR="00E740C1" w:rsidRPr="00E740C1" w:rsidRDefault="00E740C1" w:rsidP="00E740C1">
            <w:pPr>
              <w:cnfStyle w:val="000000000000" w:firstRow="0" w:lastRow="0" w:firstColumn="0" w:lastColumn="0" w:oddVBand="0" w:evenVBand="0" w:oddHBand="0" w:evenHBand="0" w:firstRowFirstColumn="0" w:firstRowLastColumn="0" w:lastRowFirstColumn="0" w:lastRowLastColumn="0"/>
              <w:rPr>
                <w:color w:val="0070C0"/>
                <w:lang w:val="de-CH"/>
              </w:rPr>
            </w:pPr>
          </w:p>
        </w:tc>
      </w:tr>
      <w:tr w:rsidR="0039031C" w14:paraId="75486218" w14:textId="77777777" w:rsidTr="0039031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23A860BB" w14:textId="12E69C66" w:rsidR="0039031C" w:rsidRDefault="0039031C" w:rsidP="00471564">
            <w:pPr>
              <w:rPr>
                <w:lang w:val="de-CH"/>
              </w:rPr>
            </w:pPr>
            <w:r>
              <w:rPr>
                <w:lang w:val="de-CH"/>
              </w:rPr>
              <w:t>Protokolldaten</w:t>
            </w:r>
          </w:p>
        </w:tc>
        <w:tc>
          <w:tcPr>
            <w:tcW w:w="635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0D93AC5F" w14:textId="09FF59BE" w:rsidR="0039031C" w:rsidRPr="00E740C1" w:rsidRDefault="0039031C" w:rsidP="00471564">
            <w:pPr>
              <w:cnfStyle w:val="000000100000" w:firstRow="0" w:lastRow="0" w:firstColumn="0" w:lastColumn="0" w:oddVBand="0" w:evenVBand="0" w:oddHBand="1" w:evenHBand="0" w:firstRowFirstColumn="0" w:firstRowLastColumn="0" w:lastRowFirstColumn="0" w:lastRowLastColumn="0"/>
              <w:rPr>
                <w:color w:val="0070C0"/>
                <w:lang w:val="de-CH"/>
              </w:rPr>
            </w:pPr>
          </w:p>
        </w:tc>
      </w:tr>
      <w:tr w:rsidR="0039031C" w14:paraId="7535C65B" w14:textId="77777777" w:rsidTr="0039031C">
        <w:trPr>
          <w:trHeight w:val="51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07D0DDC5" w14:textId="0F6FF302" w:rsidR="0039031C" w:rsidRDefault="0039031C" w:rsidP="00471564">
            <w:pPr>
              <w:rPr>
                <w:lang w:val="de-CH"/>
              </w:rPr>
            </w:pPr>
            <w:r>
              <w:rPr>
                <w:lang w:val="de-CH"/>
              </w:rPr>
              <w:t>Anwendungsdaten</w:t>
            </w:r>
          </w:p>
        </w:tc>
        <w:tc>
          <w:tcPr>
            <w:tcW w:w="635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72D8760D" w14:textId="24228972" w:rsidR="0039031C" w:rsidRPr="00E740C1" w:rsidRDefault="0039031C" w:rsidP="00471564">
            <w:pPr>
              <w:cnfStyle w:val="000000000000" w:firstRow="0" w:lastRow="0" w:firstColumn="0" w:lastColumn="0" w:oddVBand="0" w:evenVBand="0" w:oddHBand="0" w:evenHBand="0" w:firstRowFirstColumn="0" w:firstRowLastColumn="0" w:lastRowFirstColumn="0" w:lastRowLastColumn="0"/>
              <w:rPr>
                <w:color w:val="0070C0"/>
                <w:lang w:val="de-CH"/>
              </w:rPr>
            </w:pPr>
          </w:p>
        </w:tc>
      </w:tr>
    </w:tbl>
    <w:p w14:paraId="2EB6B064" w14:textId="28090595" w:rsidR="0039031C" w:rsidRDefault="0039031C" w:rsidP="008056EF">
      <w:pPr>
        <w:rPr>
          <w:lang w:val="de-CH"/>
        </w:rPr>
      </w:pPr>
    </w:p>
    <w:p w14:paraId="26D60329" w14:textId="593E2AC9" w:rsidR="00093356" w:rsidRDefault="008460C8" w:rsidP="008056EF">
      <w:pPr>
        <w:rPr>
          <w:lang w:val="de-CH"/>
        </w:rPr>
      </w:pPr>
      <w:r>
        <w:rPr>
          <w:lang w:val="de-CH"/>
        </w:rPr>
        <w:t>Erklären Sie in eigenen Worten warum die Anforderungen bzgl. Datensicherung für Anwendungssoftware und Anwendungsdaten unterschiedlich sind.</w:t>
      </w:r>
    </w:p>
    <w:p w14:paraId="45B886AA" w14:textId="77777777" w:rsidR="00093356" w:rsidRDefault="00093356" w:rsidP="00093356">
      <w:pPr>
        <w:rPr>
          <w:lang w:val="de-CH"/>
        </w:rPr>
      </w:pPr>
    </w:p>
    <w:tbl>
      <w:tblPr>
        <w:tblStyle w:val="Tabellenraster"/>
        <w:tblW w:w="0" w:type="auto"/>
        <w:tblLook w:val="04A0" w:firstRow="1" w:lastRow="0" w:firstColumn="1" w:lastColumn="0" w:noHBand="0" w:noVBand="1"/>
      </w:tblPr>
      <w:tblGrid>
        <w:gridCol w:w="9323"/>
      </w:tblGrid>
      <w:tr w:rsidR="00093356" w:rsidRPr="00054EF9" w14:paraId="1C9B4BF6" w14:textId="77777777" w:rsidTr="00471564">
        <w:trPr>
          <w:trHeight w:val="1020"/>
        </w:trPr>
        <w:tc>
          <w:tcPr>
            <w:tcW w:w="9323" w:type="dxa"/>
          </w:tcPr>
          <w:p w14:paraId="53130B09" w14:textId="762F92C8" w:rsidR="00093356" w:rsidRPr="00F3549F" w:rsidRDefault="00093356" w:rsidP="00471564">
            <w:pPr>
              <w:rPr>
                <w:lang w:val="de-CH"/>
              </w:rPr>
            </w:pPr>
          </w:p>
        </w:tc>
      </w:tr>
    </w:tbl>
    <w:p w14:paraId="300FAA77" w14:textId="640B6B86" w:rsidR="00FC7B5A" w:rsidRDefault="00FC7B5A" w:rsidP="00FC7B5A">
      <w:pPr>
        <w:rPr>
          <w:lang w:val="de-CH"/>
        </w:rPr>
      </w:pPr>
    </w:p>
    <w:p w14:paraId="2B5E0219" w14:textId="172B5037" w:rsidR="00FC7B5A" w:rsidRDefault="00FC7B5A" w:rsidP="00FC7B5A">
      <w:pPr>
        <w:pStyle w:val="berschrift3"/>
        <w:rPr>
          <w:lang w:val="de-CH"/>
        </w:rPr>
      </w:pPr>
      <w:r>
        <w:rPr>
          <w:lang w:val="de-CH"/>
        </w:rPr>
        <w:lastRenderedPageBreak/>
        <w:t>Aufgabe 2: Datenvolumen und Änderungen</w:t>
      </w:r>
    </w:p>
    <w:p w14:paraId="1EBE245E" w14:textId="7EAE191C" w:rsidR="00D56F93" w:rsidRDefault="001853C6" w:rsidP="00FC7B5A">
      <w:pPr>
        <w:rPr>
          <w:lang w:val="de-CH"/>
        </w:rPr>
      </w:pPr>
      <w:r>
        <w:rPr>
          <w:lang w:val="de-CH"/>
        </w:rPr>
        <w:t>Für die Umsetzung der Datensicherung ist die Men</w:t>
      </w:r>
      <w:r w:rsidR="000B6BDE">
        <w:rPr>
          <w:lang w:val="de-CH"/>
        </w:rPr>
        <w:t>g</w:t>
      </w:r>
      <w:r>
        <w:rPr>
          <w:lang w:val="de-CH"/>
        </w:rPr>
        <w:t>e der zu sichernden Daten und auch mögliche Zeitpunkte der Sicherungen ein wichtiger Faktor.</w:t>
      </w:r>
      <w:r w:rsidR="00D56F93">
        <w:rPr>
          <w:lang w:val="de-CH"/>
        </w:rPr>
        <w:t xml:space="preserve"> Erklären Sie in eigenen Worten den Unterschied von Datenvolumen und Änderungsvolumen</w:t>
      </w:r>
      <w:r w:rsidR="004557D2">
        <w:rPr>
          <w:lang w:val="de-CH"/>
        </w:rPr>
        <w:t>.</w:t>
      </w:r>
    </w:p>
    <w:p w14:paraId="41D8F323" w14:textId="77777777" w:rsidR="00D56F93" w:rsidRDefault="00D56F93" w:rsidP="00D56F93">
      <w:pPr>
        <w:rPr>
          <w:lang w:val="de-CH"/>
        </w:rPr>
      </w:pPr>
    </w:p>
    <w:tbl>
      <w:tblPr>
        <w:tblStyle w:val="Tabellenraster"/>
        <w:tblW w:w="0" w:type="auto"/>
        <w:tblLook w:val="04A0" w:firstRow="1" w:lastRow="0" w:firstColumn="1" w:lastColumn="0" w:noHBand="0" w:noVBand="1"/>
      </w:tblPr>
      <w:tblGrid>
        <w:gridCol w:w="9323"/>
      </w:tblGrid>
      <w:tr w:rsidR="00D56F93" w:rsidRPr="00054EF9" w14:paraId="4A3990D2" w14:textId="77777777" w:rsidTr="00820C7A">
        <w:trPr>
          <w:trHeight w:val="1020"/>
        </w:trPr>
        <w:tc>
          <w:tcPr>
            <w:tcW w:w="9323" w:type="dxa"/>
          </w:tcPr>
          <w:p w14:paraId="3AF453A4" w14:textId="4D87E296" w:rsidR="00D56F93" w:rsidRPr="00F3549F" w:rsidRDefault="00D56F93" w:rsidP="00820C7A">
            <w:pPr>
              <w:rPr>
                <w:lang w:val="de-CH"/>
              </w:rPr>
            </w:pPr>
          </w:p>
        </w:tc>
      </w:tr>
    </w:tbl>
    <w:p w14:paraId="31F360CC" w14:textId="77777777" w:rsidR="00D56F93" w:rsidRDefault="00D56F93" w:rsidP="00FC7B5A">
      <w:pPr>
        <w:rPr>
          <w:lang w:val="de-CH"/>
        </w:rPr>
      </w:pPr>
    </w:p>
    <w:p w14:paraId="508351F2" w14:textId="0C8A210B" w:rsidR="00FC7B5A" w:rsidRDefault="009A1F6E" w:rsidP="00FC7B5A">
      <w:pPr>
        <w:rPr>
          <w:lang w:val="de-CH"/>
        </w:rPr>
      </w:pPr>
      <w:r>
        <w:rPr>
          <w:lang w:val="de-CH"/>
        </w:rPr>
        <w:t xml:space="preserve">Notieren Sie sich, welchen Einfluss diese beiden Grössen bei der Umsetzung einer Datensicherung haben </w:t>
      </w:r>
    </w:p>
    <w:p w14:paraId="4DB81EDF" w14:textId="2B853316" w:rsidR="009A1F6E" w:rsidRDefault="009A1F6E" w:rsidP="00FC7B5A">
      <w:pPr>
        <w:rPr>
          <w:lang w:val="de-CH"/>
        </w:rPr>
      </w:pPr>
    </w:p>
    <w:tbl>
      <w:tblPr>
        <w:tblStyle w:val="Tabellenraster"/>
        <w:tblW w:w="9351" w:type="dxa"/>
        <w:tblLook w:val="04A0" w:firstRow="1" w:lastRow="0" w:firstColumn="1" w:lastColumn="0" w:noHBand="0" w:noVBand="1"/>
      </w:tblPr>
      <w:tblGrid>
        <w:gridCol w:w="4673"/>
        <w:gridCol w:w="4678"/>
      </w:tblGrid>
      <w:tr w:rsidR="009A1F6E" w:rsidRPr="006E2CF3" w14:paraId="3DB05F68" w14:textId="77777777" w:rsidTr="007254A8">
        <w:tc>
          <w:tcPr>
            <w:tcW w:w="4673" w:type="dxa"/>
          </w:tcPr>
          <w:p w14:paraId="6123C2D2" w14:textId="1BC5A3EB" w:rsidR="009A1F6E" w:rsidRPr="006E2CF3" w:rsidRDefault="009A1F6E" w:rsidP="006245B3">
            <w:pPr>
              <w:rPr>
                <w:lang w:val="de-CH"/>
              </w:rPr>
            </w:pPr>
            <w:r>
              <w:rPr>
                <w:lang w:val="de-CH"/>
              </w:rPr>
              <w:t>Datenvolumen</w:t>
            </w:r>
          </w:p>
        </w:tc>
        <w:tc>
          <w:tcPr>
            <w:tcW w:w="4678" w:type="dxa"/>
          </w:tcPr>
          <w:p w14:paraId="33F5E66E" w14:textId="1A7429D1" w:rsidR="009A1F6E" w:rsidRPr="006E2CF3" w:rsidRDefault="009A1F6E" w:rsidP="009A1F6E">
            <w:pPr>
              <w:rPr>
                <w:lang w:val="de-CH"/>
              </w:rPr>
            </w:pPr>
            <w:r>
              <w:rPr>
                <w:lang w:val="de-CH"/>
              </w:rPr>
              <w:t>Änderungsvolumen</w:t>
            </w:r>
          </w:p>
        </w:tc>
      </w:tr>
      <w:tr w:rsidR="009A1F6E" w:rsidRPr="007254A8" w14:paraId="0F473DB0" w14:textId="77777777" w:rsidTr="007254A8">
        <w:trPr>
          <w:trHeight w:val="2041"/>
        </w:trPr>
        <w:tc>
          <w:tcPr>
            <w:tcW w:w="4673" w:type="dxa"/>
          </w:tcPr>
          <w:p w14:paraId="3248F76B" w14:textId="2740DA39" w:rsidR="009A1F6E" w:rsidRPr="00F3549F" w:rsidRDefault="009A1F6E" w:rsidP="00F3549F">
            <w:pPr>
              <w:rPr>
                <w:lang w:val="de-CH"/>
              </w:rPr>
            </w:pPr>
          </w:p>
        </w:tc>
        <w:tc>
          <w:tcPr>
            <w:tcW w:w="4678" w:type="dxa"/>
          </w:tcPr>
          <w:p w14:paraId="34488728" w14:textId="3D9AF347" w:rsidR="007254A8" w:rsidRPr="00F3549F" w:rsidRDefault="007254A8" w:rsidP="00F3549F">
            <w:pPr>
              <w:rPr>
                <w:lang w:val="de-CH"/>
              </w:rPr>
            </w:pPr>
          </w:p>
        </w:tc>
      </w:tr>
    </w:tbl>
    <w:p w14:paraId="1D6EA00F" w14:textId="37FF16AC" w:rsidR="00737E61" w:rsidRDefault="00737E61" w:rsidP="00FC7B5A">
      <w:pPr>
        <w:rPr>
          <w:lang w:val="de-CH"/>
        </w:rPr>
      </w:pPr>
    </w:p>
    <w:p w14:paraId="5015994D" w14:textId="53B1941F" w:rsidR="00737E61" w:rsidRDefault="00737E61" w:rsidP="00FC7B5A">
      <w:pPr>
        <w:rPr>
          <w:lang w:val="de-CH"/>
        </w:rPr>
      </w:pPr>
      <w:r>
        <w:rPr>
          <w:lang w:val="de-CH"/>
        </w:rPr>
        <w:t>Ein Administrator behauptet, Backup-Jobs müssen immer in der Nacht laufen.</w:t>
      </w:r>
      <w:r w:rsidR="00553E80">
        <w:rPr>
          <w:lang w:val="de-CH"/>
        </w:rPr>
        <w:t xml:space="preserve">  Begründen Sie, warum diese Aussage richtig oder falsch ist.</w:t>
      </w:r>
      <w:r>
        <w:rPr>
          <w:lang w:val="de-CH"/>
        </w:rPr>
        <w:t xml:space="preserve"> </w:t>
      </w:r>
    </w:p>
    <w:p w14:paraId="0C6757C3" w14:textId="77777777" w:rsidR="00737E61" w:rsidRDefault="00737E61" w:rsidP="00737E61">
      <w:pPr>
        <w:rPr>
          <w:lang w:val="de-CH"/>
        </w:rPr>
      </w:pPr>
    </w:p>
    <w:tbl>
      <w:tblPr>
        <w:tblStyle w:val="Tabellenraster"/>
        <w:tblW w:w="0" w:type="auto"/>
        <w:tblLook w:val="04A0" w:firstRow="1" w:lastRow="0" w:firstColumn="1" w:lastColumn="0" w:noHBand="0" w:noVBand="1"/>
      </w:tblPr>
      <w:tblGrid>
        <w:gridCol w:w="9323"/>
      </w:tblGrid>
      <w:tr w:rsidR="00737E61" w14:paraId="22D6EA51" w14:textId="77777777" w:rsidTr="00820C7A">
        <w:trPr>
          <w:trHeight w:val="1020"/>
        </w:trPr>
        <w:tc>
          <w:tcPr>
            <w:tcW w:w="9323" w:type="dxa"/>
          </w:tcPr>
          <w:p w14:paraId="739E8165" w14:textId="391735C6" w:rsidR="00162EAC" w:rsidRPr="00F3549F" w:rsidRDefault="00162EAC" w:rsidP="00820C7A">
            <w:pPr>
              <w:rPr>
                <w:lang w:val="de-CH"/>
              </w:rPr>
            </w:pPr>
          </w:p>
        </w:tc>
      </w:tr>
    </w:tbl>
    <w:p w14:paraId="15C39CE9" w14:textId="77777777" w:rsidR="00737E61" w:rsidRDefault="00737E61" w:rsidP="00FC7B5A">
      <w:pPr>
        <w:rPr>
          <w:lang w:val="de-CH"/>
        </w:rPr>
      </w:pPr>
    </w:p>
    <w:p w14:paraId="2528DAC8" w14:textId="77777777" w:rsidR="00FC7B5A" w:rsidRDefault="00FC7B5A" w:rsidP="00FC7B5A">
      <w:pPr>
        <w:rPr>
          <w:lang w:val="de-CH"/>
        </w:rPr>
      </w:pPr>
    </w:p>
    <w:p w14:paraId="45BD3036" w14:textId="6A636239" w:rsidR="00FC7B5A" w:rsidRDefault="00FC7B5A" w:rsidP="00FC7B5A">
      <w:pPr>
        <w:pStyle w:val="berschrift3"/>
        <w:rPr>
          <w:lang w:val="de-CH"/>
        </w:rPr>
      </w:pPr>
      <w:r>
        <w:rPr>
          <w:lang w:val="de-CH"/>
        </w:rPr>
        <w:t>Aufgabe 3: Rechtliche Anforderungen</w:t>
      </w:r>
    </w:p>
    <w:p w14:paraId="05EF4FA1" w14:textId="5E3A91B7" w:rsidR="00FC7B5A" w:rsidRDefault="00C67854" w:rsidP="00FC7B5A">
      <w:pPr>
        <w:rPr>
          <w:lang w:val="de-CH"/>
        </w:rPr>
      </w:pPr>
      <w:r>
        <w:rPr>
          <w:lang w:val="de-CH"/>
        </w:rPr>
        <w:t>Beurteilen Sie die folgenden Situationen, ob die rechtlichen Anforderungen bzgl. Verfügbarkeit gewährleistet werden.</w:t>
      </w:r>
    </w:p>
    <w:p w14:paraId="07F4F9FE" w14:textId="77777777" w:rsidR="00C67854" w:rsidRDefault="00C67854" w:rsidP="00FC7B5A">
      <w:pPr>
        <w:rPr>
          <w:lang w:val="de-CH"/>
        </w:rPr>
      </w:pPr>
    </w:p>
    <w:tbl>
      <w:tblPr>
        <w:tblStyle w:val="Gitternetztabelle4Akzent1"/>
        <w:tblW w:w="9351" w:type="dxa"/>
        <w:tblLook w:val="04A0" w:firstRow="1" w:lastRow="0" w:firstColumn="1" w:lastColumn="0" w:noHBand="0" w:noVBand="1"/>
      </w:tblPr>
      <w:tblGrid>
        <w:gridCol w:w="7933"/>
        <w:gridCol w:w="701"/>
        <w:gridCol w:w="717"/>
      </w:tblGrid>
      <w:tr w:rsidR="00C67854" w:rsidRPr="006E2CF3" w14:paraId="735DB558" w14:textId="77777777" w:rsidTr="00C67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7A4BCA30" w14:textId="77E87F78" w:rsidR="00C67854" w:rsidRPr="006E2CF3" w:rsidRDefault="00C67854" w:rsidP="00820C7A">
            <w:pPr>
              <w:rPr>
                <w:lang w:val="de-CH"/>
              </w:rPr>
            </w:pPr>
            <w:r>
              <w:rPr>
                <w:lang w:val="de-CH"/>
              </w:rPr>
              <w:t>Situationsbeschreibung</w:t>
            </w:r>
          </w:p>
        </w:tc>
        <w:tc>
          <w:tcPr>
            <w:tcW w:w="701" w:type="dxa"/>
          </w:tcPr>
          <w:p w14:paraId="48989A02" w14:textId="23AFBC4F" w:rsidR="00C67854" w:rsidRPr="006E2CF3" w:rsidRDefault="00C67854" w:rsidP="00820C7A">
            <w:pPr>
              <w:jc w:val="center"/>
              <w:cnfStyle w:val="100000000000" w:firstRow="1" w:lastRow="0" w:firstColumn="0" w:lastColumn="0" w:oddVBand="0" w:evenVBand="0" w:oddHBand="0" w:evenHBand="0" w:firstRowFirstColumn="0" w:firstRowLastColumn="0" w:lastRowFirstColumn="0" w:lastRowLastColumn="0"/>
              <w:rPr>
                <w:lang w:val="de-CH"/>
              </w:rPr>
            </w:pPr>
            <w:r>
              <w:rPr>
                <w:lang w:val="de-CH"/>
              </w:rPr>
              <w:t>Ja</w:t>
            </w:r>
          </w:p>
        </w:tc>
        <w:tc>
          <w:tcPr>
            <w:tcW w:w="717" w:type="dxa"/>
          </w:tcPr>
          <w:p w14:paraId="21592142" w14:textId="3D401510" w:rsidR="00C67854" w:rsidRPr="006E2CF3" w:rsidRDefault="00C67854" w:rsidP="00C67854">
            <w:pPr>
              <w:cnfStyle w:val="100000000000" w:firstRow="1" w:lastRow="0" w:firstColumn="0" w:lastColumn="0" w:oddVBand="0" w:evenVBand="0" w:oddHBand="0" w:evenHBand="0" w:firstRowFirstColumn="0" w:firstRowLastColumn="0" w:lastRowFirstColumn="0" w:lastRowLastColumn="0"/>
              <w:rPr>
                <w:lang w:val="de-CH"/>
              </w:rPr>
            </w:pPr>
            <w:r>
              <w:rPr>
                <w:lang w:val="de-CH"/>
              </w:rPr>
              <w:t>Nein</w:t>
            </w:r>
          </w:p>
        </w:tc>
      </w:tr>
      <w:tr w:rsidR="00C67854" w:rsidRPr="00054EF9" w14:paraId="6B0FCA26" w14:textId="77777777" w:rsidTr="00C67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6D02DF09" w14:textId="3098E17C" w:rsidR="00C67854" w:rsidRPr="006E2CF3" w:rsidRDefault="00C67854" w:rsidP="00820C7A">
            <w:pPr>
              <w:rPr>
                <w:b w:val="0"/>
                <w:bCs w:val="0"/>
                <w:lang w:val="de-CH"/>
              </w:rPr>
            </w:pPr>
            <w:r>
              <w:rPr>
                <w:b w:val="0"/>
                <w:bCs w:val="0"/>
                <w:lang w:val="de-CH"/>
              </w:rPr>
              <w:t xml:space="preserve">Ein grosses Unternehmen löscht wegen Speichermangel nach </w:t>
            </w:r>
            <w:r w:rsidR="00C47C83">
              <w:rPr>
                <w:b w:val="0"/>
                <w:bCs w:val="0"/>
                <w:lang w:val="de-CH"/>
              </w:rPr>
              <w:t>8</w:t>
            </w:r>
            <w:r>
              <w:rPr>
                <w:b w:val="0"/>
                <w:bCs w:val="0"/>
                <w:lang w:val="de-CH"/>
              </w:rPr>
              <w:t xml:space="preserve"> Jahren die archivierten Daten mit Erfolgsrechnung und Bilanz.</w:t>
            </w:r>
          </w:p>
        </w:tc>
        <w:tc>
          <w:tcPr>
            <w:tcW w:w="701" w:type="dxa"/>
            <w:vAlign w:val="center"/>
          </w:tcPr>
          <w:p w14:paraId="22335608" w14:textId="77777777" w:rsidR="00C67854" w:rsidRPr="00F3549F" w:rsidRDefault="00C67854" w:rsidP="00820C7A">
            <w:pPr>
              <w:jc w:val="center"/>
              <w:cnfStyle w:val="000000100000" w:firstRow="0" w:lastRow="0" w:firstColumn="0" w:lastColumn="0" w:oddVBand="0" w:evenVBand="0" w:oddHBand="1" w:evenHBand="0" w:firstRowFirstColumn="0" w:firstRowLastColumn="0" w:lastRowFirstColumn="0" w:lastRowLastColumn="0"/>
              <w:rPr>
                <w:lang w:val="de-CH"/>
              </w:rPr>
            </w:pPr>
          </w:p>
        </w:tc>
        <w:tc>
          <w:tcPr>
            <w:tcW w:w="717" w:type="dxa"/>
            <w:vAlign w:val="center"/>
          </w:tcPr>
          <w:p w14:paraId="26782AD4" w14:textId="69E9C85D" w:rsidR="00C67854" w:rsidRPr="00F3549F" w:rsidRDefault="00C67854" w:rsidP="00820C7A">
            <w:pPr>
              <w:jc w:val="center"/>
              <w:cnfStyle w:val="000000100000" w:firstRow="0" w:lastRow="0" w:firstColumn="0" w:lastColumn="0" w:oddVBand="0" w:evenVBand="0" w:oddHBand="1" w:evenHBand="0" w:firstRowFirstColumn="0" w:firstRowLastColumn="0" w:lastRowFirstColumn="0" w:lastRowLastColumn="0"/>
              <w:rPr>
                <w:lang w:val="de-CH"/>
              </w:rPr>
            </w:pPr>
          </w:p>
        </w:tc>
      </w:tr>
      <w:tr w:rsidR="00C67854" w:rsidRPr="00054EF9" w14:paraId="128A7F94" w14:textId="77777777" w:rsidTr="00C67854">
        <w:tc>
          <w:tcPr>
            <w:cnfStyle w:val="001000000000" w:firstRow="0" w:lastRow="0" w:firstColumn="1" w:lastColumn="0" w:oddVBand="0" w:evenVBand="0" w:oddHBand="0" w:evenHBand="0" w:firstRowFirstColumn="0" w:firstRowLastColumn="0" w:lastRowFirstColumn="0" w:lastRowLastColumn="0"/>
            <w:tcW w:w="7933" w:type="dxa"/>
          </w:tcPr>
          <w:p w14:paraId="57CB0A6A" w14:textId="339C3063" w:rsidR="00C67854" w:rsidRPr="006E2CF3" w:rsidRDefault="00C47C83" w:rsidP="00820C7A">
            <w:pPr>
              <w:rPr>
                <w:b w:val="0"/>
                <w:bCs w:val="0"/>
                <w:lang w:val="de-CH"/>
              </w:rPr>
            </w:pPr>
            <w:r>
              <w:rPr>
                <w:b w:val="0"/>
                <w:bCs w:val="0"/>
                <w:lang w:val="de-CH"/>
              </w:rPr>
              <w:t>Ein Einzelunternehmen, mit ca. CHF 50'000.—Umsatz im Jahr verzichtet auf die Datensicherung und verliert dadurch alle Geschäftsunterlagen.</w:t>
            </w:r>
          </w:p>
        </w:tc>
        <w:tc>
          <w:tcPr>
            <w:tcW w:w="701" w:type="dxa"/>
            <w:vAlign w:val="center"/>
          </w:tcPr>
          <w:p w14:paraId="235B7307" w14:textId="77777777" w:rsidR="00C67854" w:rsidRPr="00F3549F" w:rsidRDefault="00C67854" w:rsidP="00820C7A">
            <w:pPr>
              <w:jc w:val="center"/>
              <w:cnfStyle w:val="000000000000" w:firstRow="0" w:lastRow="0" w:firstColumn="0" w:lastColumn="0" w:oddVBand="0" w:evenVBand="0" w:oddHBand="0" w:evenHBand="0" w:firstRowFirstColumn="0" w:firstRowLastColumn="0" w:lastRowFirstColumn="0" w:lastRowLastColumn="0"/>
              <w:rPr>
                <w:lang w:val="de-CH"/>
              </w:rPr>
            </w:pPr>
          </w:p>
        </w:tc>
        <w:tc>
          <w:tcPr>
            <w:tcW w:w="717" w:type="dxa"/>
            <w:vAlign w:val="center"/>
          </w:tcPr>
          <w:p w14:paraId="0658AA50" w14:textId="48B880FC" w:rsidR="00C67854" w:rsidRPr="00F3549F" w:rsidRDefault="00C67854" w:rsidP="00820C7A">
            <w:pPr>
              <w:jc w:val="center"/>
              <w:cnfStyle w:val="000000000000" w:firstRow="0" w:lastRow="0" w:firstColumn="0" w:lastColumn="0" w:oddVBand="0" w:evenVBand="0" w:oddHBand="0" w:evenHBand="0" w:firstRowFirstColumn="0" w:firstRowLastColumn="0" w:lastRowFirstColumn="0" w:lastRowLastColumn="0"/>
              <w:rPr>
                <w:lang w:val="de-CH"/>
              </w:rPr>
            </w:pPr>
          </w:p>
        </w:tc>
      </w:tr>
      <w:tr w:rsidR="00C67854" w:rsidRPr="00054EF9" w14:paraId="7F03B990" w14:textId="77777777" w:rsidTr="00C67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664D134D" w14:textId="6237FB60" w:rsidR="00C67854" w:rsidRPr="006E2CF3" w:rsidRDefault="00C47C83" w:rsidP="00820C7A">
            <w:pPr>
              <w:rPr>
                <w:b w:val="0"/>
                <w:bCs w:val="0"/>
                <w:lang w:val="de-CH"/>
              </w:rPr>
            </w:pPr>
            <w:r>
              <w:rPr>
                <w:b w:val="0"/>
                <w:bCs w:val="0"/>
                <w:lang w:val="de-CH"/>
              </w:rPr>
              <w:t>Der Administrator löscht nach eigenem Gutdünken interne Mails mit Supportanfragen.</w:t>
            </w:r>
          </w:p>
        </w:tc>
        <w:tc>
          <w:tcPr>
            <w:tcW w:w="701" w:type="dxa"/>
            <w:vAlign w:val="center"/>
          </w:tcPr>
          <w:p w14:paraId="35EA5634" w14:textId="69391E48" w:rsidR="00C67854" w:rsidRPr="00F3549F" w:rsidRDefault="00C67854" w:rsidP="00820C7A">
            <w:pPr>
              <w:jc w:val="center"/>
              <w:cnfStyle w:val="000000100000" w:firstRow="0" w:lastRow="0" w:firstColumn="0" w:lastColumn="0" w:oddVBand="0" w:evenVBand="0" w:oddHBand="1" w:evenHBand="0" w:firstRowFirstColumn="0" w:firstRowLastColumn="0" w:lastRowFirstColumn="0" w:lastRowLastColumn="0"/>
              <w:rPr>
                <w:lang w:val="de-CH"/>
              </w:rPr>
            </w:pPr>
          </w:p>
        </w:tc>
        <w:tc>
          <w:tcPr>
            <w:tcW w:w="717" w:type="dxa"/>
            <w:vAlign w:val="center"/>
          </w:tcPr>
          <w:p w14:paraId="79F9CB93" w14:textId="77777777" w:rsidR="00C67854" w:rsidRPr="00F3549F" w:rsidRDefault="00C67854" w:rsidP="00820C7A">
            <w:pPr>
              <w:jc w:val="center"/>
              <w:cnfStyle w:val="000000100000" w:firstRow="0" w:lastRow="0" w:firstColumn="0" w:lastColumn="0" w:oddVBand="0" w:evenVBand="0" w:oddHBand="1" w:evenHBand="0" w:firstRowFirstColumn="0" w:firstRowLastColumn="0" w:lastRowFirstColumn="0" w:lastRowLastColumn="0"/>
              <w:rPr>
                <w:lang w:val="de-CH"/>
              </w:rPr>
            </w:pPr>
          </w:p>
        </w:tc>
      </w:tr>
      <w:tr w:rsidR="00C67854" w:rsidRPr="006E2CF3" w14:paraId="70722820" w14:textId="77777777" w:rsidTr="00C67854">
        <w:tc>
          <w:tcPr>
            <w:cnfStyle w:val="001000000000" w:firstRow="0" w:lastRow="0" w:firstColumn="1" w:lastColumn="0" w:oddVBand="0" w:evenVBand="0" w:oddHBand="0" w:evenHBand="0" w:firstRowFirstColumn="0" w:firstRowLastColumn="0" w:lastRowFirstColumn="0" w:lastRowLastColumn="0"/>
            <w:tcW w:w="7933" w:type="dxa"/>
          </w:tcPr>
          <w:p w14:paraId="4CF2D08F" w14:textId="36EC1966" w:rsidR="00C67854" w:rsidRPr="006E2CF3" w:rsidRDefault="00C47C83" w:rsidP="00820C7A">
            <w:pPr>
              <w:rPr>
                <w:b w:val="0"/>
                <w:bCs w:val="0"/>
                <w:lang w:val="de-CH"/>
              </w:rPr>
            </w:pPr>
            <w:r>
              <w:rPr>
                <w:b w:val="0"/>
                <w:bCs w:val="0"/>
                <w:lang w:val="de-CH"/>
              </w:rPr>
              <w:t>Die Protokollierung der Kundenlogins wird nach 3 Jahren automatisiert gelöscht. Auch auf der Datensicherung ist dann nichts mehr vorhanden.</w:t>
            </w:r>
          </w:p>
        </w:tc>
        <w:tc>
          <w:tcPr>
            <w:tcW w:w="701" w:type="dxa"/>
            <w:vAlign w:val="center"/>
          </w:tcPr>
          <w:p w14:paraId="1A37D28C" w14:textId="4F4BAF16" w:rsidR="00C67854" w:rsidRPr="00F3549F" w:rsidRDefault="00C67854" w:rsidP="00820C7A">
            <w:pPr>
              <w:jc w:val="center"/>
              <w:cnfStyle w:val="000000000000" w:firstRow="0" w:lastRow="0" w:firstColumn="0" w:lastColumn="0" w:oddVBand="0" w:evenVBand="0" w:oddHBand="0" w:evenHBand="0" w:firstRowFirstColumn="0" w:firstRowLastColumn="0" w:lastRowFirstColumn="0" w:lastRowLastColumn="0"/>
              <w:rPr>
                <w:lang w:val="de-CH"/>
              </w:rPr>
            </w:pPr>
          </w:p>
        </w:tc>
        <w:tc>
          <w:tcPr>
            <w:tcW w:w="717" w:type="dxa"/>
            <w:vAlign w:val="center"/>
          </w:tcPr>
          <w:p w14:paraId="6A94FB1B" w14:textId="77777777" w:rsidR="00C67854" w:rsidRPr="00F3549F" w:rsidRDefault="00C67854" w:rsidP="00820C7A">
            <w:pPr>
              <w:jc w:val="center"/>
              <w:cnfStyle w:val="000000000000" w:firstRow="0" w:lastRow="0" w:firstColumn="0" w:lastColumn="0" w:oddVBand="0" w:evenVBand="0" w:oddHBand="0" w:evenHBand="0" w:firstRowFirstColumn="0" w:firstRowLastColumn="0" w:lastRowFirstColumn="0" w:lastRowLastColumn="0"/>
              <w:rPr>
                <w:lang w:val="de-CH"/>
              </w:rPr>
            </w:pPr>
          </w:p>
        </w:tc>
      </w:tr>
      <w:tr w:rsidR="00C67854" w:rsidRPr="00054EF9" w14:paraId="636D8417" w14:textId="77777777" w:rsidTr="00C67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667A545A" w14:textId="7E5C802F" w:rsidR="00C67854" w:rsidRPr="006E2CF3" w:rsidRDefault="00512A0F" w:rsidP="00820C7A">
            <w:pPr>
              <w:rPr>
                <w:b w:val="0"/>
                <w:bCs w:val="0"/>
                <w:lang w:val="de-CH"/>
              </w:rPr>
            </w:pPr>
            <w:r>
              <w:rPr>
                <w:b w:val="0"/>
                <w:bCs w:val="0"/>
                <w:lang w:val="de-CH"/>
              </w:rPr>
              <w:t>Der Geschäftsführer beauftragt den IT-Administrator alle personenbezogenen Daten zu löschen, damit keine Auskunft über deren Vorhandensein getätigt werden muss.</w:t>
            </w:r>
          </w:p>
        </w:tc>
        <w:tc>
          <w:tcPr>
            <w:tcW w:w="701" w:type="dxa"/>
            <w:vAlign w:val="center"/>
          </w:tcPr>
          <w:p w14:paraId="7E02DCEE" w14:textId="1D75FC65" w:rsidR="00C67854" w:rsidRPr="00F3549F" w:rsidRDefault="00C67854" w:rsidP="00820C7A">
            <w:pPr>
              <w:jc w:val="center"/>
              <w:cnfStyle w:val="000000100000" w:firstRow="0" w:lastRow="0" w:firstColumn="0" w:lastColumn="0" w:oddVBand="0" w:evenVBand="0" w:oddHBand="1" w:evenHBand="0" w:firstRowFirstColumn="0" w:firstRowLastColumn="0" w:lastRowFirstColumn="0" w:lastRowLastColumn="0"/>
              <w:rPr>
                <w:lang w:val="de-CH"/>
              </w:rPr>
            </w:pPr>
          </w:p>
        </w:tc>
        <w:tc>
          <w:tcPr>
            <w:tcW w:w="717" w:type="dxa"/>
            <w:vAlign w:val="center"/>
          </w:tcPr>
          <w:p w14:paraId="4EE2874D" w14:textId="2588AD4B" w:rsidR="00C67854" w:rsidRPr="00F3549F" w:rsidRDefault="00C67854" w:rsidP="00820C7A">
            <w:pPr>
              <w:jc w:val="center"/>
              <w:cnfStyle w:val="000000100000" w:firstRow="0" w:lastRow="0" w:firstColumn="0" w:lastColumn="0" w:oddVBand="0" w:evenVBand="0" w:oddHBand="1" w:evenHBand="0" w:firstRowFirstColumn="0" w:firstRowLastColumn="0" w:lastRowFirstColumn="0" w:lastRowLastColumn="0"/>
              <w:rPr>
                <w:lang w:val="de-CH"/>
              </w:rPr>
            </w:pPr>
          </w:p>
        </w:tc>
      </w:tr>
      <w:tr w:rsidR="00C67854" w:rsidRPr="00054EF9" w14:paraId="70B3432C" w14:textId="77777777" w:rsidTr="00C67854">
        <w:tc>
          <w:tcPr>
            <w:cnfStyle w:val="001000000000" w:firstRow="0" w:lastRow="0" w:firstColumn="1" w:lastColumn="0" w:oddVBand="0" w:evenVBand="0" w:oddHBand="0" w:evenHBand="0" w:firstRowFirstColumn="0" w:firstRowLastColumn="0" w:lastRowFirstColumn="0" w:lastRowLastColumn="0"/>
            <w:tcW w:w="7933" w:type="dxa"/>
          </w:tcPr>
          <w:p w14:paraId="7B714E81" w14:textId="6B29A94A" w:rsidR="00C67854" w:rsidRPr="006E2CF3" w:rsidRDefault="00512A0F" w:rsidP="00820C7A">
            <w:pPr>
              <w:rPr>
                <w:b w:val="0"/>
                <w:bCs w:val="0"/>
                <w:lang w:val="de-CH"/>
              </w:rPr>
            </w:pPr>
            <w:r>
              <w:rPr>
                <w:b w:val="0"/>
                <w:bCs w:val="0"/>
                <w:lang w:val="de-CH"/>
              </w:rPr>
              <w:t xml:space="preserve">Eine GmbH mit CHF 30'000.—Umsatz im Jahr verzichtet auf die Archivierung der Finanzierungsdaten. Die Daten sind 1 Jahr nach Ablauf </w:t>
            </w:r>
            <w:r>
              <w:rPr>
                <w:b w:val="0"/>
                <w:bCs w:val="0"/>
                <w:lang w:val="de-CH"/>
              </w:rPr>
              <w:lastRenderedPageBreak/>
              <w:t>des Geschäftsjahres nicht mehr verfügbar.</w:t>
            </w:r>
          </w:p>
        </w:tc>
        <w:tc>
          <w:tcPr>
            <w:tcW w:w="701" w:type="dxa"/>
            <w:vAlign w:val="center"/>
          </w:tcPr>
          <w:p w14:paraId="44DD9722" w14:textId="5260804A" w:rsidR="00C67854" w:rsidRPr="00F3549F" w:rsidRDefault="00C67854" w:rsidP="00820C7A">
            <w:pPr>
              <w:jc w:val="center"/>
              <w:cnfStyle w:val="000000000000" w:firstRow="0" w:lastRow="0" w:firstColumn="0" w:lastColumn="0" w:oddVBand="0" w:evenVBand="0" w:oddHBand="0" w:evenHBand="0" w:firstRowFirstColumn="0" w:firstRowLastColumn="0" w:lastRowFirstColumn="0" w:lastRowLastColumn="0"/>
              <w:rPr>
                <w:lang w:val="de-CH"/>
              </w:rPr>
            </w:pPr>
          </w:p>
        </w:tc>
        <w:tc>
          <w:tcPr>
            <w:tcW w:w="717" w:type="dxa"/>
            <w:vAlign w:val="center"/>
          </w:tcPr>
          <w:p w14:paraId="03FBDF54" w14:textId="076CE8F9" w:rsidR="00C67854" w:rsidRPr="00F3549F" w:rsidRDefault="00C67854" w:rsidP="00820C7A">
            <w:pPr>
              <w:jc w:val="center"/>
              <w:cnfStyle w:val="000000000000" w:firstRow="0" w:lastRow="0" w:firstColumn="0" w:lastColumn="0" w:oddVBand="0" w:evenVBand="0" w:oddHBand="0" w:evenHBand="0" w:firstRowFirstColumn="0" w:firstRowLastColumn="0" w:lastRowFirstColumn="0" w:lastRowLastColumn="0"/>
              <w:rPr>
                <w:lang w:val="de-CH"/>
              </w:rPr>
            </w:pPr>
          </w:p>
        </w:tc>
      </w:tr>
      <w:tr w:rsidR="00C67854" w:rsidRPr="00054EF9" w14:paraId="3F68909E" w14:textId="77777777" w:rsidTr="00C67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2824EEE4" w14:textId="54D6E144" w:rsidR="00C67854" w:rsidRPr="006E2CF3" w:rsidRDefault="0096339E" w:rsidP="00820C7A">
            <w:pPr>
              <w:rPr>
                <w:b w:val="0"/>
                <w:bCs w:val="0"/>
                <w:lang w:val="de-CH"/>
              </w:rPr>
            </w:pPr>
            <w:r>
              <w:rPr>
                <w:b w:val="0"/>
                <w:bCs w:val="0"/>
                <w:lang w:val="de-CH"/>
              </w:rPr>
              <w:t>Eine Einzelunternehmung mit CHF 230'000.—Umsatz im Jahr verzichtet auf die Archivierung der Finanzierungsdaten. Die Daten sind 1 Jahr nach Ablauf des Geschäftsjahres nicht mehr verfügbar.</w:t>
            </w:r>
          </w:p>
        </w:tc>
        <w:tc>
          <w:tcPr>
            <w:tcW w:w="701" w:type="dxa"/>
            <w:vAlign w:val="center"/>
          </w:tcPr>
          <w:p w14:paraId="2BED56B4" w14:textId="783239F2" w:rsidR="00C67854" w:rsidRPr="00F3549F" w:rsidRDefault="00C67854" w:rsidP="00820C7A">
            <w:pPr>
              <w:jc w:val="center"/>
              <w:cnfStyle w:val="000000100000" w:firstRow="0" w:lastRow="0" w:firstColumn="0" w:lastColumn="0" w:oddVBand="0" w:evenVBand="0" w:oddHBand="1" w:evenHBand="0" w:firstRowFirstColumn="0" w:firstRowLastColumn="0" w:lastRowFirstColumn="0" w:lastRowLastColumn="0"/>
              <w:rPr>
                <w:lang w:val="de-CH"/>
              </w:rPr>
            </w:pPr>
          </w:p>
        </w:tc>
        <w:tc>
          <w:tcPr>
            <w:tcW w:w="717" w:type="dxa"/>
            <w:vAlign w:val="center"/>
          </w:tcPr>
          <w:p w14:paraId="4B2401DE" w14:textId="5B26694D" w:rsidR="00C67854" w:rsidRPr="00F3549F" w:rsidRDefault="00C67854" w:rsidP="00820C7A">
            <w:pPr>
              <w:jc w:val="center"/>
              <w:cnfStyle w:val="000000100000" w:firstRow="0" w:lastRow="0" w:firstColumn="0" w:lastColumn="0" w:oddVBand="0" w:evenVBand="0" w:oddHBand="1" w:evenHBand="0" w:firstRowFirstColumn="0" w:firstRowLastColumn="0" w:lastRowFirstColumn="0" w:lastRowLastColumn="0"/>
              <w:rPr>
                <w:lang w:val="de-CH"/>
              </w:rPr>
            </w:pPr>
          </w:p>
        </w:tc>
      </w:tr>
      <w:tr w:rsidR="00C67854" w:rsidRPr="006E2CF3" w14:paraId="219DA8CF" w14:textId="77777777" w:rsidTr="00C67854">
        <w:tc>
          <w:tcPr>
            <w:cnfStyle w:val="001000000000" w:firstRow="0" w:lastRow="0" w:firstColumn="1" w:lastColumn="0" w:oddVBand="0" w:evenVBand="0" w:oddHBand="0" w:evenHBand="0" w:firstRowFirstColumn="0" w:firstRowLastColumn="0" w:lastRowFirstColumn="0" w:lastRowLastColumn="0"/>
            <w:tcW w:w="7933" w:type="dxa"/>
          </w:tcPr>
          <w:p w14:paraId="2980D79D" w14:textId="5EE4BBC5" w:rsidR="00C67854" w:rsidRDefault="0096339E" w:rsidP="00820C7A">
            <w:pPr>
              <w:rPr>
                <w:b w:val="0"/>
                <w:bCs w:val="0"/>
                <w:lang w:val="de-CH"/>
              </w:rPr>
            </w:pPr>
            <w:r>
              <w:rPr>
                <w:b w:val="0"/>
                <w:bCs w:val="0"/>
                <w:lang w:val="de-CH"/>
              </w:rPr>
              <w:t>Alle Buchungsbelege werden auf Papier archiviert und demzufolge nicht digital archiviert. Die Buchhaltung wird mit einer Software erledigt.</w:t>
            </w:r>
          </w:p>
        </w:tc>
        <w:tc>
          <w:tcPr>
            <w:tcW w:w="701" w:type="dxa"/>
            <w:vAlign w:val="center"/>
          </w:tcPr>
          <w:p w14:paraId="4EDC702F" w14:textId="08045215" w:rsidR="00C67854" w:rsidRPr="00F3549F" w:rsidRDefault="00C67854" w:rsidP="00820C7A">
            <w:pPr>
              <w:jc w:val="center"/>
              <w:cnfStyle w:val="000000000000" w:firstRow="0" w:lastRow="0" w:firstColumn="0" w:lastColumn="0" w:oddVBand="0" w:evenVBand="0" w:oddHBand="0" w:evenHBand="0" w:firstRowFirstColumn="0" w:firstRowLastColumn="0" w:lastRowFirstColumn="0" w:lastRowLastColumn="0"/>
              <w:rPr>
                <w:lang w:val="de-CH"/>
              </w:rPr>
            </w:pPr>
          </w:p>
        </w:tc>
        <w:tc>
          <w:tcPr>
            <w:tcW w:w="717" w:type="dxa"/>
            <w:vAlign w:val="center"/>
          </w:tcPr>
          <w:p w14:paraId="79C8A638" w14:textId="39E60089" w:rsidR="00C67854" w:rsidRPr="00F3549F" w:rsidRDefault="00C67854" w:rsidP="00820C7A">
            <w:pPr>
              <w:jc w:val="center"/>
              <w:cnfStyle w:val="000000000000" w:firstRow="0" w:lastRow="0" w:firstColumn="0" w:lastColumn="0" w:oddVBand="0" w:evenVBand="0" w:oddHBand="0" w:evenHBand="0" w:firstRowFirstColumn="0" w:firstRowLastColumn="0" w:lastRowFirstColumn="0" w:lastRowLastColumn="0"/>
              <w:rPr>
                <w:lang w:val="de-CH"/>
              </w:rPr>
            </w:pPr>
          </w:p>
        </w:tc>
      </w:tr>
      <w:tr w:rsidR="006F4615" w:rsidRPr="00054EF9" w14:paraId="1CA44740" w14:textId="77777777" w:rsidTr="00C67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39899D19" w14:textId="11E46262" w:rsidR="006F4615" w:rsidRDefault="006F4615" w:rsidP="00820C7A">
            <w:pPr>
              <w:rPr>
                <w:b w:val="0"/>
                <w:bCs w:val="0"/>
                <w:lang w:val="de-CH"/>
              </w:rPr>
            </w:pPr>
            <w:r>
              <w:rPr>
                <w:b w:val="0"/>
                <w:bCs w:val="0"/>
                <w:lang w:val="de-CH"/>
              </w:rPr>
              <w:t>Alle Buchungsbelege werden digital archiviert während 10 Jahren. Die Archivierung erfolgt unsystematisch, es ist nicht möglich einzelne Buchungsbelege zeitnah zu finden.</w:t>
            </w:r>
          </w:p>
        </w:tc>
        <w:tc>
          <w:tcPr>
            <w:tcW w:w="701" w:type="dxa"/>
            <w:vAlign w:val="center"/>
          </w:tcPr>
          <w:p w14:paraId="6F5C8A9E" w14:textId="77777777" w:rsidR="006F4615" w:rsidRPr="00F3549F" w:rsidRDefault="006F4615" w:rsidP="00820C7A">
            <w:pPr>
              <w:jc w:val="center"/>
              <w:cnfStyle w:val="000000100000" w:firstRow="0" w:lastRow="0" w:firstColumn="0" w:lastColumn="0" w:oddVBand="0" w:evenVBand="0" w:oddHBand="1" w:evenHBand="0" w:firstRowFirstColumn="0" w:firstRowLastColumn="0" w:lastRowFirstColumn="0" w:lastRowLastColumn="0"/>
              <w:rPr>
                <w:lang w:val="de-CH"/>
              </w:rPr>
            </w:pPr>
          </w:p>
        </w:tc>
        <w:tc>
          <w:tcPr>
            <w:tcW w:w="717" w:type="dxa"/>
            <w:vAlign w:val="center"/>
          </w:tcPr>
          <w:p w14:paraId="4C3EB4A0" w14:textId="47AF58EB" w:rsidR="006F4615" w:rsidRPr="00F3549F" w:rsidRDefault="006F4615" w:rsidP="00820C7A">
            <w:pPr>
              <w:jc w:val="center"/>
              <w:cnfStyle w:val="000000100000" w:firstRow="0" w:lastRow="0" w:firstColumn="0" w:lastColumn="0" w:oddVBand="0" w:evenVBand="0" w:oddHBand="1" w:evenHBand="0" w:firstRowFirstColumn="0" w:firstRowLastColumn="0" w:lastRowFirstColumn="0" w:lastRowLastColumn="0"/>
              <w:rPr>
                <w:lang w:val="de-CH"/>
              </w:rPr>
            </w:pPr>
          </w:p>
        </w:tc>
      </w:tr>
    </w:tbl>
    <w:p w14:paraId="0F9C4D3D" w14:textId="1B8FC25A" w:rsidR="00C67854" w:rsidRDefault="00C67854" w:rsidP="00FC7B5A">
      <w:pPr>
        <w:rPr>
          <w:lang w:val="de-CH"/>
        </w:rPr>
      </w:pPr>
    </w:p>
    <w:p w14:paraId="751FC6DE" w14:textId="77777777" w:rsidR="00F3549F" w:rsidRDefault="00F3549F" w:rsidP="00FC7B5A">
      <w:pPr>
        <w:rPr>
          <w:lang w:val="de-CH"/>
        </w:rPr>
      </w:pPr>
    </w:p>
    <w:p w14:paraId="27D070C1" w14:textId="4AF009FB" w:rsidR="00505B39" w:rsidRDefault="00505B39" w:rsidP="00505B39">
      <w:pPr>
        <w:pStyle w:val="berschrift3"/>
        <w:rPr>
          <w:lang w:val="de-CH"/>
        </w:rPr>
      </w:pPr>
      <w:r>
        <w:rPr>
          <w:lang w:val="de-CH"/>
        </w:rPr>
        <w:t>Aufgabe 4: Anforderungen an Verfügbarkeit</w:t>
      </w:r>
    </w:p>
    <w:p w14:paraId="0282701D" w14:textId="5C1506F5" w:rsidR="00505B39" w:rsidRDefault="00B348D0" w:rsidP="00505B39">
      <w:pPr>
        <w:rPr>
          <w:lang w:val="de-CH"/>
        </w:rPr>
      </w:pPr>
      <w:r>
        <w:rPr>
          <w:lang w:val="de-CH"/>
        </w:rPr>
        <w:t>Die Verfügbarkeitsanforderung beschreibt die maximal tolerierbare Ausfallzeit eines IT-Systems oder einer Anwendung.</w:t>
      </w:r>
      <w:r w:rsidR="00067C8F">
        <w:rPr>
          <w:lang w:val="de-CH"/>
        </w:rPr>
        <w:t xml:space="preserve"> Lesen Sie die nachfolgenden Situationen und erklären Sie</w:t>
      </w:r>
      <w:r w:rsidR="006531D1">
        <w:rPr>
          <w:lang w:val="de-CH"/>
        </w:rPr>
        <w:t xml:space="preserve"> einem Anwender was dies für die Verfügbarkeit seiner Daten bedeutet.</w:t>
      </w:r>
    </w:p>
    <w:p w14:paraId="7EEDB29D" w14:textId="77777777" w:rsidR="005602DE" w:rsidRDefault="005602DE" w:rsidP="00505B39">
      <w:pPr>
        <w:rPr>
          <w:lang w:val="de-CH"/>
        </w:rPr>
      </w:pPr>
    </w:p>
    <w:tbl>
      <w:tblPr>
        <w:tblStyle w:val="Gitternetztabelle4Akzent1"/>
        <w:tblW w:w="9351" w:type="dxa"/>
        <w:tblLook w:val="04A0" w:firstRow="1" w:lastRow="0" w:firstColumn="1" w:lastColumn="0" w:noHBand="0" w:noVBand="1"/>
      </w:tblPr>
      <w:tblGrid>
        <w:gridCol w:w="3964"/>
        <w:gridCol w:w="5387"/>
      </w:tblGrid>
      <w:tr w:rsidR="006531D1" w:rsidRPr="006E2CF3" w14:paraId="3FB5DB5E" w14:textId="77777777" w:rsidTr="00653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B63F298" w14:textId="77777777" w:rsidR="006531D1" w:rsidRPr="006E2CF3" w:rsidRDefault="006531D1" w:rsidP="006245B3">
            <w:pPr>
              <w:rPr>
                <w:lang w:val="de-CH"/>
              </w:rPr>
            </w:pPr>
            <w:r>
              <w:rPr>
                <w:lang w:val="de-CH"/>
              </w:rPr>
              <w:t>Situationsbeschreibung</w:t>
            </w:r>
          </w:p>
        </w:tc>
        <w:tc>
          <w:tcPr>
            <w:tcW w:w="5387" w:type="dxa"/>
          </w:tcPr>
          <w:p w14:paraId="445EA49C" w14:textId="2365D671" w:rsidR="006531D1" w:rsidRPr="006E2CF3" w:rsidRDefault="006531D1" w:rsidP="006245B3">
            <w:pPr>
              <w:jc w:val="center"/>
              <w:cnfStyle w:val="100000000000" w:firstRow="1" w:lastRow="0" w:firstColumn="0" w:lastColumn="0" w:oddVBand="0" w:evenVBand="0" w:oddHBand="0" w:evenHBand="0" w:firstRowFirstColumn="0" w:firstRowLastColumn="0" w:lastRowFirstColumn="0" w:lastRowLastColumn="0"/>
              <w:rPr>
                <w:lang w:val="de-CH"/>
              </w:rPr>
            </w:pPr>
            <w:r>
              <w:rPr>
                <w:lang w:val="de-CH"/>
              </w:rPr>
              <w:t>Erklärung</w:t>
            </w:r>
          </w:p>
        </w:tc>
      </w:tr>
      <w:tr w:rsidR="006531D1" w:rsidRPr="00054EF9" w14:paraId="561261C9" w14:textId="77777777" w:rsidTr="00653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EAD8030" w14:textId="69AA2237" w:rsidR="006531D1" w:rsidRPr="006531D1" w:rsidRDefault="006531D1" w:rsidP="006531D1">
            <w:pPr>
              <w:rPr>
                <w:b w:val="0"/>
                <w:bCs w:val="0"/>
                <w:lang w:val="de-CH"/>
              </w:rPr>
            </w:pPr>
            <w:r w:rsidRPr="006531D1">
              <w:rPr>
                <w:b w:val="0"/>
                <w:bCs w:val="0"/>
                <w:lang w:val="de-CH"/>
              </w:rPr>
              <w:t>Die Anwender speichern ihre täglichen Daten auf einem Netzlaufwerk. Die Sicherung ist so eingerichtet, dass die RTO 4 Stunden beträgt und die RPO 24 Stunden.</w:t>
            </w:r>
          </w:p>
        </w:tc>
        <w:tc>
          <w:tcPr>
            <w:tcW w:w="5387" w:type="dxa"/>
          </w:tcPr>
          <w:p w14:paraId="211B7F84" w14:textId="0DFAE0C2" w:rsidR="006531D1" w:rsidRPr="00F3549F" w:rsidRDefault="006531D1" w:rsidP="006531D1">
            <w:pPr>
              <w:cnfStyle w:val="000000100000" w:firstRow="0" w:lastRow="0" w:firstColumn="0" w:lastColumn="0" w:oddVBand="0" w:evenVBand="0" w:oddHBand="1" w:evenHBand="0" w:firstRowFirstColumn="0" w:firstRowLastColumn="0" w:lastRowFirstColumn="0" w:lastRowLastColumn="0"/>
              <w:rPr>
                <w:lang w:val="de-CH"/>
              </w:rPr>
            </w:pPr>
          </w:p>
        </w:tc>
      </w:tr>
      <w:tr w:rsidR="006531D1" w:rsidRPr="00054EF9" w14:paraId="3CD679EE" w14:textId="77777777" w:rsidTr="006531D1">
        <w:tc>
          <w:tcPr>
            <w:cnfStyle w:val="001000000000" w:firstRow="0" w:lastRow="0" w:firstColumn="1" w:lastColumn="0" w:oddVBand="0" w:evenVBand="0" w:oddHBand="0" w:evenHBand="0" w:firstRowFirstColumn="0" w:firstRowLastColumn="0" w:lastRowFirstColumn="0" w:lastRowLastColumn="0"/>
            <w:tcW w:w="3964" w:type="dxa"/>
          </w:tcPr>
          <w:p w14:paraId="1A3E3C28" w14:textId="2307CB0F" w:rsidR="006531D1" w:rsidRPr="006531D1" w:rsidRDefault="005602DE" w:rsidP="006531D1">
            <w:pPr>
              <w:rPr>
                <w:b w:val="0"/>
                <w:bCs w:val="0"/>
                <w:lang w:val="de-CH"/>
              </w:rPr>
            </w:pPr>
            <w:r>
              <w:rPr>
                <w:b w:val="0"/>
                <w:bCs w:val="0"/>
                <w:lang w:val="de-CH"/>
              </w:rPr>
              <w:t>Das neu zu installierende Backup-System wird eine RPO von 0 haben.</w:t>
            </w:r>
          </w:p>
        </w:tc>
        <w:tc>
          <w:tcPr>
            <w:tcW w:w="5387" w:type="dxa"/>
          </w:tcPr>
          <w:p w14:paraId="60967FBB" w14:textId="6C8D2ECB" w:rsidR="006531D1" w:rsidRPr="00F3549F" w:rsidRDefault="006531D1" w:rsidP="006531D1">
            <w:pPr>
              <w:cnfStyle w:val="000000000000" w:firstRow="0" w:lastRow="0" w:firstColumn="0" w:lastColumn="0" w:oddVBand="0" w:evenVBand="0" w:oddHBand="0" w:evenHBand="0" w:firstRowFirstColumn="0" w:firstRowLastColumn="0" w:lastRowFirstColumn="0" w:lastRowLastColumn="0"/>
              <w:rPr>
                <w:lang w:val="de-CH"/>
              </w:rPr>
            </w:pPr>
          </w:p>
        </w:tc>
      </w:tr>
      <w:tr w:rsidR="006531D1" w:rsidRPr="00054EF9" w14:paraId="7ECE39FD" w14:textId="77777777" w:rsidTr="00653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B10764E" w14:textId="58A50DCB" w:rsidR="006531D1" w:rsidRPr="006531D1" w:rsidRDefault="00FB47CE" w:rsidP="006531D1">
            <w:pPr>
              <w:rPr>
                <w:b w:val="0"/>
                <w:bCs w:val="0"/>
                <w:lang w:val="de-CH"/>
              </w:rPr>
            </w:pPr>
            <w:r>
              <w:rPr>
                <w:b w:val="0"/>
                <w:bCs w:val="0"/>
                <w:lang w:val="de-CH"/>
              </w:rPr>
              <w:t>Die Sicherung des Datenbankservers wurde mit einer RPO von 4 Stunden definiert. Ein Anwender möchte nun wissen, wie viele Male pro Tag der Server gesichert wird.</w:t>
            </w:r>
          </w:p>
        </w:tc>
        <w:tc>
          <w:tcPr>
            <w:tcW w:w="5387" w:type="dxa"/>
          </w:tcPr>
          <w:p w14:paraId="119755D2" w14:textId="7F49040C" w:rsidR="006531D1" w:rsidRPr="00F3549F" w:rsidRDefault="006531D1" w:rsidP="006531D1">
            <w:pPr>
              <w:cnfStyle w:val="000000100000" w:firstRow="0" w:lastRow="0" w:firstColumn="0" w:lastColumn="0" w:oddVBand="0" w:evenVBand="0" w:oddHBand="1" w:evenHBand="0" w:firstRowFirstColumn="0" w:firstRowLastColumn="0" w:lastRowFirstColumn="0" w:lastRowLastColumn="0"/>
              <w:rPr>
                <w:lang w:val="de-CH"/>
              </w:rPr>
            </w:pPr>
          </w:p>
        </w:tc>
      </w:tr>
      <w:tr w:rsidR="006531D1" w:rsidRPr="00054EF9" w14:paraId="070C48B1" w14:textId="77777777" w:rsidTr="006531D1">
        <w:tc>
          <w:tcPr>
            <w:cnfStyle w:val="001000000000" w:firstRow="0" w:lastRow="0" w:firstColumn="1" w:lastColumn="0" w:oddVBand="0" w:evenVBand="0" w:oddHBand="0" w:evenHBand="0" w:firstRowFirstColumn="0" w:firstRowLastColumn="0" w:lastRowFirstColumn="0" w:lastRowLastColumn="0"/>
            <w:tcW w:w="3964" w:type="dxa"/>
          </w:tcPr>
          <w:p w14:paraId="4893AACD" w14:textId="6032E0F2" w:rsidR="006531D1" w:rsidRPr="006531D1" w:rsidRDefault="00FB47CE" w:rsidP="006531D1">
            <w:pPr>
              <w:rPr>
                <w:b w:val="0"/>
                <w:bCs w:val="0"/>
                <w:lang w:val="de-CH"/>
              </w:rPr>
            </w:pPr>
            <w:r>
              <w:rPr>
                <w:b w:val="0"/>
                <w:bCs w:val="0"/>
                <w:lang w:val="de-CH"/>
              </w:rPr>
              <w:t>Die Desktops der Benutzer werden regelmässig gesichert, nach Datensicherungskonzept beträgt die RTO 1 Tag und die RPO 12 Stunden. Der Anwender hat nun Angst, dass während dem Arbeiten Sicherungen durchgeführt werden und dies seinen Computer beeinträchtigt.</w:t>
            </w:r>
          </w:p>
        </w:tc>
        <w:tc>
          <w:tcPr>
            <w:tcW w:w="5387" w:type="dxa"/>
          </w:tcPr>
          <w:p w14:paraId="640C591B" w14:textId="2F2D4C8D" w:rsidR="006531D1" w:rsidRPr="00F3549F" w:rsidRDefault="006531D1" w:rsidP="006531D1">
            <w:pPr>
              <w:cnfStyle w:val="000000000000" w:firstRow="0" w:lastRow="0" w:firstColumn="0" w:lastColumn="0" w:oddVBand="0" w:evenVBand="0" w:oddHBand="0" w:evenHBand="0" w:firstRowFirstColumn="0" w:firstRowLastColumn="0" w:lastRowFirstColumn="0" w:lastRowLastColumn="0"/>
              <w:rPr>
                <w:lang w:val="de-CH"/>
              </w:rPr>
            </w:pPr>
          </w:p>
        </w:tc>
      </w:tr>
      <w:tr w:rsidR="006531D1" w:rsidRPr="00054EF9" w14:paraId="484B2DD0" w14:textId="77777777" w:rsidTr="00653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D4D6E23" w14:textId="45AB6D4F" w:rsidR="006531D1" w:rsidRPr="006531D1" w:rsidRDefault="00FA7766" w:rsidP="006531D1">
            <w:pPr>
              <w:rPr>
                <w:b w:val="0"/>
                <w:bCs w:val="0"/>
                <w:lang w:val="de-CH"/>
              </w:rPr>
            </w:pPr>
            <w:r>
              <w:rPr>
                <w:b w:val="0"/>
                <w:bCs w:val="0"/>
                <w:lang w:val="de-CH"/>
              </w:rPr>
              <w:t>Der Webserver mit dem Online-Shop hat gemäss Datensicherungskonzept eine RTO von 0.</w:t>
            </w:r>
          </w:p>
        </w:tc>
        <w:tc>
          <w:tcPr>
            <w:tcW w:w="5387" w:type="dxa"/>
          </w:tcPr>
          <w:p w14:paraId="1E872BA1" w14:textId="77DE915D" w:rsidR="006531D1" w:rsidRPr="00F3549F" w:rsidRDefault="006531D1" w:rsidP="006531D1">
            <w:pPr>
              <w:cnfStyle w:val="000000100000" w:firstRow="0" w:lastRow="0" w:firstColumn="0" w:lastColumn="0" w:oddVBand="0" w:evenVBand="0" w:oddHBand="1" w:evenHBand="0" w:firstRowFirstColumn="0" w:firstRowLastColumn="0" w:lastRowFirstColumn="0" w:lastRowLastColumn="0"/>
              <w:rPr>
                <w:lang w:val="de-CH"/>
              </w:rPr>
            </w:pPr>
          </w:p>
        </w:tc>
      </w:tr>
    </w:tbl>
    <w:p w14:paraId="6F8FB9A4" w14:textId="63FD9E50" w:rsidR="00552332" w:rsidRDefault="00552332" w:rsidP="00E766A9">
      <w:pPr>
        <w:rPr>
          <w:lang w:val="de-CH"/>
        </w:rPr>
      </w:pPr>
    </w:p>
    <w:p w14:paraId="13AF4380" w14:textId="77777777" w:rsidR="00FC7B5A" w:rsidRPr="0022267B" w:rsidRDefault="00FC7B5A" w:rsidP="00E766A9">
      <w:pPr>
        <w:rPr>
          <w:lang w:val="de-CH"/>
        </w:rPr>
      </w:pPr>
    </w:p>
    <w:p w14:paraId="10933C29" w14:textId="413CA06B" w:rsidR="00A636BD" w:rsidRDefault="00552332" w:rsidP="00A636BD">
      <w:pPr>
        <w:pStyle w:val="berschrift3"/>
        <w:rPr>
          <w:lang w:val="de-CH"/>
        </w:rPr>
      </w:pPr>
      <w:r>
        <w:rPr>
          <w:lang w:val="de-CH"/>
        </w:rPr>
        <w:t>A</w:t>
      </w:r>
      <w:r w:rsidR="00A636BD">
        <w:rPr>
          <w:lang w:val="de-CH"/>
        </w:rPr>
        <w:t xml:space="preserve">ufgabe </w:t>
      </w:r>
      <w:r w:rsidR="00505B39">
        <w:rPr>
          <w:lang w:val="de-CH"/>
        </w:rPr>
        <w:t>5</w:t>
      </w:r>
      <w:r w:rsidR="00A636BD">
        <w:rPr>
          <w:lang w:val="de-CH"/>
        </w:rPr>
        <w:t xml:space="preserve">: </w:t>
      </w:r>
      <w:r w:rsidR="00FC7B5A">
        <w:rPr>
          <w:lang w:val="de-CH"/>
        </w:rPr>
        <w:t xml:space="preserve">Anforderungen </w:t>
      </w:r>
      <w:r w:rsidR="00417DF2">
        <w:rPr>
          <w:lang w:val="de-CH"/>
        </w:rPr>
        <w:t xml:space="preserve">an </w:t>
      </w:r>
      <w:r w:rsidR="008058BC">
        <w:rPr>
          <w:lang w:val="de-CH"/>
        </w:rPr>
        <w:t>Vertraulichkeit und Integrität</w:t>
      </w:r>
    </w:p>
    <w:p w14:paraId="7F7DC6D5" w14:textId="6D9033C2" w:rsidR="00143E3C" w:rsidRDefault="00143E3C" w:rsidP="00143E3C">
      <w:pPr>
        <w:rPr>
          <w:lang w:val="de-CH"/>
        </w:rPr>
      </w:pPr>
      <w:r>
        <w:rPr>
          <w:lang w:val="de-CH"/>
        </w:rPr>
        <w:t xml:space="preserve">Eine Datensicherung hilft bei der Erfüllung der Verfügbarkeitsanforderung </w:t>
      </w:r>
      <w:r w:rsidR="00421A76">
        <w:rPr>
          <w:lang w:val="de-CH"/>
        </w:rPr>
        <w:t>der Daten</w:t>
      </w:r>
      <w:r>
        <w:rPr>
          <w:lang w:val="de-CH"/>
        </w:rPr>
        <w:t>.</w:t>
      </w:r>
      <w:r w:rsidR="00421A76">
        <w:rPr>
          <w:lang w:val="de-CH"/>
        </w:rPr>
        <w:t xml:space="preserve"> </w:t>
      </w:r>
      <w:r>
        <w:rPr>
          <w:lang w:val="de-CH"/>
        </w:rPr>
        <w:t>Gleichzeitig aber muss auch der Integritäts- und Vertraulichkeitsbedarf der zu sichernden Daten betrachtet werden.</w:t>
      </w:r>
    </w:p>
    <w:p w14:paraId="501E7F9A" w14:textId="3D1226F7" w:rsidR="00421A76" w:rsidRDefault="00421A76" w:rsidP="00143E3C">
      <w:pPr>
        <w:rPr>
          <w:lang w:val="de-CH"/>
        </w:rPr>
      </w:pPr>
    </w:p>
    <w:p w14:paraId="7C6D9A68" w14:textId="0211FD7C" w:rsidR="00421A76" w:rsidRDefault="00421A76" w:rsidP="00421A76">
      <w:pPr>
        <w:rPr>
          <w:lang w:val="de-CH"/>
        </w:rPr>
      </w:pPr>
      <w:r>
        <w:rPr>
          <w:lang w:val="de-CH"/>
        </w:rPr>
        <w:t>Erläutern Sie, was der Satz «</w:t>
      </w:r>
      <w:r w:rsidRPr="00421A76">
        <w:rPr>
          <w:lang w:val="de-CH"/>
        </w:rPr>
        <w:t>Der Vertraulichkeitsbedarf einer Datei überträgt sich bei</w:t>
      </w:r>
      <w:r>
        <w:rPr>
          <w:lang w:val="de-CH"/>
        </w:rPr>
        <w:t xml:space="preserve"> </w:t>
      </w:r>
      <w:r w:rsidRPr="00421A76">
        <w:rPr>
          <w:lang w:val="de-CH"/>
        </w:rPr>
        <w:t>einer</w:t>
      </w:r>
      <w:r>
        <w:rPr>
          <w:lang w:val="de-CH"/>
        </w:rPr>
        <w:t xml:space="preserve"> </w:t>
      </w:r>
      <w:r w:rsidRPr="00421A76">
        <w:rPr>
          <w:lang w:val="de-CH"/>
        </w:rPr>
        <w:t>Datensicherung auf die Sicherungskopie</w:t>
      </w:r>
      <w:r>
        <w:rPr>
          <w:lang w:val="de-CH"/>
        </w:rPr>
        <w:t>»</w:t>
      </w:r>
      <w:r w:rsidR="007F06E8">
        <w:rPr>
          <w:lang w:val="de-CH"/>
        </w:rPr>
        <w:t xml:space="preserve"> meint.</w:t>
      </w:r>
    </w:p>
    <w:p w14:paraId="7B6ED0D4" w14:textId="77777777" w:rsidR="00421A76" w:rsidRDefault="00421A76" w:rsidP="00421A76">
      <w:pPr>
        <w:rPr>
          <w:lang w:val="de-CH"/>
        </w:rPr>
      </w:pPr>
    </w:p>
    <w:tbl>
      <w:tblPr>
        <w:tblStyle w:val="Tabellenraster"/>
        <w:tblW w:w="0" w:type="auto"/>
        <w:tblLook w:val="04A0" w:firstRow="1" w:lastRow="0" w:firstColumn="1" w:lastColumn="0" w:noHBand="0" w:noVBand="1"/>
      </w:tblPr>
      <w:tblGrid>
        <w:gridCol w:w="9323"/>
      </w:tblGrid>
      <w:tr w:rsidR="00421A76" w:rsidRPr="00054EF9" w14:paraId="09D48F56" w14:textId="77777777" w:rsidTr="00820C7A">
        <w:trPr>
          <w:trHeight w:val="1020"/>
        </w:trPr>
        <w:tc>
          <w:tcPr>
            <w:tcW w:w="9323" w:type="dxa"/>
          </w:tcPr>
          <w:p w14:paraId="654E59B6" w14:textId="1414EDE9" w:rsidR="00421A76" w:rsidRPr="00F3549F" w:rsidRDefault="00421A76" w:rsidP="00820C7A">
            <w:pPr>
              <w:rPr>
                <w:lang w:val="de-CH"/>
              </w:rPr>
            </w:pPr>
          </w:p>
        </w:tc>
      </w:tr>
    </w:tbl>
    <w:p w14:paraId="3A8B7F27" w14:textId="77777777" w:rsidR="00421A76" w:rsidRDefault="00421A76" w:rsidP="00421A76">
      <w:pPr>
        <w:rPr>
          <w:lang w:val="de-CH"/>
        </w:rPr>
      </w:pPr>
    </w:p>
    <w:p w14:paraId="75E8B4D9" w14:textId="6CCC4C59" w:rsidR="00421A76" w:rsidRDefault="00CB54C6" w:rsidP="00143E3C">
      <w:pPr>
        <w:rPr>
          <w:lang w:val="de-CH"/>
        </w:rPr>
      </w:pPr>
      <w:r>
        <w:rPr>
          <w:lang w:val="de-CH"/>
        </w:rPr>
        <w:t>Welche Massnahmen können helfen die Vertraulichkeit sicherzustellen?</w:t>
      </w:r>
    </w:p>
    <w:p w14:paraId="37BDB3BC" w14:textId="77777777" w:rsidR="00CB54C6" w:rsidRDefault="00CB54C6" w:rsidP="00CB54C6">
      <w:pPr>
        <w:rPr>
          <w:lang w:val="de-CH"/>
        </w:rPr>
      </w:pPr>
    </w:p>
    <w:tbl>
      <w:tblPr>
        <w:tblStyle w:val="Tabellenraster"/>
        <w:tblW w:w="0" w:type="auto"/>
        <w:tblLook w:val="04A0" w:firstRow="1" w:lastRow="0" w:firstColumn="1" w:lastColumn="0" w:noHBand="0" w:noVBand="1"/>
      </w:tblPr>
      <w:tblGrid>
        <w:gridCol w:w="9323"/>
      </w:tblGrid>
      <w:tr w:rsidR="00CB54C6" w:rsidRPr="00054EF9" w14:paraId="6ED5FF4C" w14:textId="77777777" w:rsidTr="00820C7A">
        <w:trPr>
          <w:trHeight w:val="1020"/>
        </w:trPr>
        <w:tc>
          <w:tcPr>
            <w:tcW w:w="9323" w:type="dxa"/>
          </w:tcPr>
          <w:p w14:paraId="03A512FC" w14:textId="01F7BFD1" w:rsidR="00CB54C6" w:rsidRPr="00F3549F" w:rsidRDefault="00CB54C6" w:rsidP="00F3549F">
            <w:pPr>
              <w:rPr>
                <w:lang w:val="de-CH"/>
              </w:rPr>
            </w:pPr>
          </w:p>
        </w:tc>
      </w:tr>
    </w:tbl>
    <w:p w14:paraId="492CA4F9" w14:textId="77777777" w:rsidR="00143E3C" w:rsidRDefault="00143E3C" w:rsidP="00143E3C">
      <w:pPr>
        <w:rPr>
          <w:lang w:val="de-CH"/>
        </w:rPr>
      </w:pPr>
    </w:p>
    <w:p w14:paraId="50C1AEA3" w14:textId="57E5122F" w:rsidR="00143E3C" w:rsidRDefault="00143E3C" w:rsidP="00143E3C">
      <w:pPr>
        <w:rPr>
          <w:lang w:val="de-CH"/>
        </w:rPr>
      </w:pPr>
      <w:r>
        <w:rPr>
          <w:lang w:val="de-CH"/>
        </w:rPr>
        <w:t>Erklären Sie in eigenen Worten was Integrität im Zusammenhang mit Datensicherheit bedeutet und wie dies bei der Datensicherung umgesetzt werden kann</w:t>
      </w:r>
      <w:r w:rsidR="00074300">
        <w:rPr>
          <w:lang w:val="de-CH"/>
        </w:rPr>
        <w:t>.</w:t>
      </w:r>
    </w:p>
    <w:p w14:paraId="7910C5CD" w14:textId="77777777" w:rsidR="00CB54C6" w:rsidRDefault="00CB54C6" w:rsidP="00CB54C6">
      <w:pPr>
        <w:rPr>
          <w:lang w:val="de-CH"/>
        </w:rPr>
      </w:pPr>
      <w:bookmarkStart w:id="0" w:name="_Hlk102377891"/>
    </w:p>
    <w:tbl>
      <w:tblPr>
        <w:tblStyle w:val="Tabellenraster"/>
        <w:tblW w:w="0" w:type="auto"/>
        <w:tblLook w:val="04A0" w:firstRow="1" w:lastRow="0" w:firstColumn="1" w:lastColumn="0" w:noHBand="0" w:noVBand="1"/>
      </w:tblPr>
      <w:tblGrid>
        <w:gridCol w:w="9323"/>
      </w:tblGrid>
      <w:tr w:rsidR="00CB54C6" w:rsidRPr="00054EF9" w14:paraId="66D57D05" w14:textId="77777777" w:rsidTr="00820C7A">
        <w:trPr>
          <w:trHeight w:val="1020"/>
        </w:trPr>
        <w:tc>
          <w:tcPr>
            <w:tcW w:w="9323" w:type="dxa"/>
          </w:tcPr>
          <w:p w14:paraId="2A42FC4A" w14:textId="2119C455" w:rsidR="00074300" w:rsidRPr="00F3549F" w:rsidRDefault="00074300" w:rsidP="00F3549F">
            <w:pPr>
              <w:rPr>
                <w:lang w:val="de-CH"/>
              </w:rPr>
            </w:pPr>
          </w:p>
        </w:tc>
      </w:tr>
    </w:tbl>
    <w:p w14:paraId="272A165D" w14:textId="77777777" w:rsidR="00CB54C6" w:rsidRDefault="00CB54C6" w:rsidP="00CB54C6">
      <w:pPr>
        <w:rPr>
          <w:lang w:val="de-CH"/>
        </w:rPr>
      </w:pPr>
    </w:p>
    <w:bookmarkEnd w:id="0"/>
    <w:p w14:paraId="31557650" w14:textId="77777777" w:rsidR="00143E3C" w:rsidRDefault="00143E3C" w:rsidP="00143E3C">
      <w:pPr>
        <w:rPr>
          <w:lang w:val="de-CH"/>
        </w:rPr>
      </w:pPr>
    </w:p>
    <w:p w14:paraId="2AAB87FC" w14:textId="77777777" w:rsidR="00143E3C" w:rsidRPr="00143E3C" w:rsidRDefault="00143E3C" w:rsidP="00143E3C">
      <w:pPr>
        <w:rPr>
          <w:lang w:val="de-CH"/>
        </w:rPr>
      </w:pPr>
    </w:p>
    <w:p w14:paraId="27F054C9" w14:textId="77777777" w:rsidR="00BE7A59" w:rsidRPr="0022267B" w:rsidRDefault="00BE7A59" w:rsidP="00BE7A59">
      <w:pPr>
        <w:pStyle w:val="berschrift2"/>
        <w:rPr>
          <w:lang w:val="de-CH"/>
        </w:rPr>
      </w:pPr>
      <w:r>
        <w:rPr>
          <w:lang w:val="de-CH"/>
        </w:rPr>
        <w:t>Gütekriterien</w:t>
      </w:r>
    </w:p>
    <w:p w14:paraId="49F159A4" w14:textId="77777777" w:rsidR="0075758A" w:rsidRDefault="0075758A" w:rsidP="0075758A">
      <w:pPr>
        <w:rPr>
          <w:lang w:val="de-CH"/>
        </w:rPr>
      </w:pPr>
      <w:r>
        <w:rPr>
          <w:lang w:val="de-CH"/>
        </w:rPr>
        <w:t>Der Lern- und Arbeitsauftrag ist erfüllt, wenn …</w:t>
      </w:r>
    </w:p>
    <w:p w14:paraId="2C7B98FF" w14:textId="2DC64465" w:rsidR="0075758A" w:rsidRDefault="0075758A" w:rsidP="004557D2">
      <w:pPr>
        <w:pStyle w:val="aufzhlung"/>
      </w:pPr>
      <w:r>
        <w:t xml:space="preserve">Sie </w:t>
      </w:r>
      <w:r w:rsidR="004557D2">
        <w:t>die Beispiele für die verschiedenen Datenspezifikationen notiert haben.</w:t>
      </w:r>
    </w:p>
    <w:p w14:paraId="1CA94C99" w14:textId="193F78C7" w:rsidR="0075758A" w:rsidRDefault="004557D2" w:rsidP="004557D2">
      <w:pPr>
        <w:pStyle w:val="aufzhlung"/>
      </w:pPr>
      <w:r>
        <w:t>Sie Datenvolumen und Änderungsvolumen und deren Einfluss auf die Sicherung erklärt haben.</w:t>
      </w:r>
    </w:p>
    <w:p w14:paraId="4425A2B7" w14:textId="1E1069E1" w:rsidR="004557D2" w:rsidRDefault="004557D2" w:rsidP="004557D2">
      <w:pPr>
        <w:pStyle w:val="aufzhlung"/>
      </w:pPr>
      <w:r>
        <w:t>Sie die Aussage bzgl. Sicherungen sollen während der Nacht durchgeführt werden bejaht/verneint und begründet haben.</w:t>
      </w:r>
    </w:p>
    <w:p w14:paraId="76BA9FB9" w14:textId="0DF75D8A" w:rsidR="00092222" w:rsidRDefault="00092222" w:rsidP="00092222">
      <w:pPr>
        <w:pStyle w:val="aufzhlung"/>
      </w:pPr>
      <w:r>
        <w:t>Sie die rechtlichen Situationen beurteilt haben.</w:t>
      </w:r>
    </w:p>
    <w:p w14:paraId="7C799C53" w14:textId="77777777" w:rsidR="00092222" w:rsidRDefault="00092222" w:rsidP="00092222">
      <w:pPr>
        <w:pStyle w:val="aufzhlung"/>
      </w:pPr>
      <w:r>
        <w:t>Sie dem Anwender erklärt haben, wie die Verfügbarkeit seiner Daten in diesen Situationen ist.</w:t>
      </w:r>
    </w:p>
    <w:p w14:paraId="05C54876" w14:textId="01A3019E" w:rsidR="00092222" w:rsidRDefault="00092222" w:rsidP="004557D2">
      <w:pPr>
        <w:pStyle w:val="aufzhlung"/>
      </w:pPr>
      <w:r>
        <w:t>Sie die Aussage bzgl. Übertragung der Vertraulichkeit erklärt haben.</w:t>
      </w:r>
    </w:p>
    <w:p w14:paraId="6581CD9B" w14:textId="3A223EC7" w:rsidR="00092222" w:rsidRDefault="00092222" w:rsidP="004557D2">
      <w:pPr>
        <w:pStyle w:val="aufzhlung"/>
      </w:pPr>
      <w:r>
        <w:t>Sie Massnahmen notiert haben, die der Vertraulichkeit dienen.</w:t>
      </w:r>
    </w:p>
    <w:p w14:paraId="4ECF27CB" w14:textId="3F263931" w:rsidR="00092222" w:rsidRDefault="00092222" w:rsidP="004557D2">
      <w:pPr>
        <w:pStyle w:val="aufzhlung"/>
      </w:pPr>
      <w:r>
        <w:t>Sie erklärt haben, was Integrität ist und wie man dies bei der Datensicherung umsetzen kann.</w:t>
      </w:r>
    </w:p>
    <w:p w14:paraId="500E3122" w14:textId="77777777" w:rsidR="00BE7A59" w:rsidRPr="0022267B" w:rsidRDefault="00BE7A59" w:rsidP="00BE7A59">
      <w:pPr>
        <w:pStyle w:val="berschrift2"/>
        <w:rPr>
          <w:lang w:val="de-CH"/>
        </w:rPr>
      </w:pPr>
      <w:r>
        <w:rPr>
          <w:lang w:val="de-CH"/>
        </w:rPr>
        <w:t>Zusätzliche Angaben zum Auftrag</w:t>
      </w:r>
    </w:p>
    <w:p w14:paraId="61FC251B" w14:textId="762BB9DD" w:rsidR="001137F3" w:rsidRPr="001137F3" w:rsidRDefault="00A25EDA" w:rsidP="00F3549F">
      <w:pPr>
        <w:pStyle w:val="aufzhlung"/>
      </w:pPr>
      <w:hyperlink r:id="rId11" w:history="1">
        <w:r w:rsidR="00992646" w:rsidRPr="0091011F">
          <w:rPr>
            <w:rStyle w:val="Hyperlink"/>
          </w:rPr>
          <w:t>https://www.it-administrator.de/themen/server_client/grundlagen/185377.html</w:t>
        </w:r>
      </w:hyperlink>
    </w:p>
    <w:p w14:paraId="7A80119E" w14:textId="77777777" w:rsidR="00F3549F" w:rsidRDefault="00F3549F" w:rsidP="00BE7A59">
      <w:pPr>
        <w:pStyle w:val="berschrift2"/>
        <w:rPr>
          <w:lang w:val="de-CH"/>
        </w:rPr>
      </w:pPr>
    </w:p>
    <w:p w14:paraId="5BDB3C63" w14:textId="5F1D1A1F" w:rsidR="00BE7A59" w:rsidRDefault="00BE7A59" w:rsidP="00BE7A59">
      <w:pPr>
        <w:pStyle w:val="berschrift2"/>
        <w:rPr>
          <w:lang w:val="de-CH"/>
        </w:rPr>
      </w:pPr>
      <w:r>
        <w:rPr>
          <w:lang w:val="de-CH"/>
        </w:rPr>
        <w:t>Mögliche Erweiterungsaufträge</w:t>
      </w:r>
    </w:p>
    <w:p w14:paraId="04A89668" w14:textId="04A90813" w:rsidR="00BE7A59" w:rsidRDefault="00BE7A59" w:rsidP="00BE7A59">
      <w:pPr>
        <w:rPr>
          <w:lang w:val="de-CH"/>
        </w:rPr>
      </w:pPr>
    </w:p>
    <w:sectPr w:rsidR="00BE7A59" w:rsidSect="00AE506B">
      <w:headerReference w:type="default" r:id="rId12"/>
      <w:footerReference w:type="default" r:id="rId13"/>
      <w:endnotePr>
        <w:numFmt w:val="decimal"/>
      </w:endnotePr>
      <w:pgSz w:w="11899" w:h="16834"/>
      <w:pgMar w:top="1890" w:right="1126" w:bottom="1134" w:left="1440" w:header="54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BF16" w14:textId="77777777" w:rsidR="00A25EDA" w:rsidRDefault="00A25EDA">
      <w:r>
        <w:separator/>
      </w:r>
    </w:p>
  </w:endnote>
  <w:endnote w:type="continuationSeparator" w:id="0">
    <w:p w14:paraId="4CD38CBD" w14:textId="77777777" w:rsidR="00A25EDA" w:rsidRDefault="00A2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D827" w14:textId="294554F5" w:rsidR="004D5CBC" w:rsidRPr="00202C3F" w:rsidRDefault="00A25EDA">
    <w:pPr>
      <w:pStyle w:val="Fuzeile"/>
      <w:tabs>
        <w:tab w:val="clear" w:pos="8640"/>
        <w:tab w:val="right" w:pos="9356"/>
      </w:tabs>
      <w:rPr>
        <w:rStyle w:val="Seitenzahl"/>
      </w:rPr>
    </w:pPr>
    <w:r>
      <w:rPr>
        <w:rFonts w:cs="Arial"/>
        <w:noProof/>
      </w:rPr>
      <w:pict w14:anchorId="1CFB604E">
        <v:rect id="_x0000_i1026" alt="" style="width:466.65pt;height:.05pt;mso-width-percent:0;mso-height-percent:0;mso-width-percent:0;mso-height-percent:0" o:hralign="center" o:hrstd="t" o:hrnoshade="t" o:hr="t" fillcolor="gray" stroked="f"/>
      </w:pict>
    </w:r>
    <w:r w:rsidR="004D5CBC" w:rsidRPr="00202C3F">
      <w:sym w:font="Symbol" w:char="F0E3"/>
    </w:r>
    <w:r w:rsidR="004D5CBC" w:rsidRPr="00202C3F">
      <w:t xml:space="preserve"> </w:t>
    </w:r>
    <w:r w:rsidR="004D4F7B">
      <w:t xml:space="preserve">Berufsfachschule </w:t>
    </w:r>
    <w:r w:rsidR="004D5CBC" w:rsidRPr="00202C3F">
      <w:t xml:space="preserve">BBB, </w:t>
    </w:r>
    <w:r w:rsidR="00186C22" w:rsidRPr="00202C3F">
      <w:t>20</w:t>
    </w:r>
    <w:r w:rsidR="00C1005B" w:rsidRPr="00202C3F">
      <w:t>2</w:t>
    </w:r>
    <w:r w:rsidR="007011BE">
      <w:t>2</w:t>
    </w:r>
    <w:r w:rsidR="00C14AEB" w:rsidRPr="00202C3F">
      <w:tab/>
    </w:r>
    <w:r w:rsidR="004D5CBC" w:rsidRPr="00202C3F">
      <w:tab/>
    </w:r>
    <w:r w:rsidR="00BA58B5" w:rsidRPr="00202C3F">
      <w:rPr>
        <w:rStyle w:val="Seitenzahl"/>
      </w:rPr>
      <w:fldChar w:fldCharType="begin"/>
    </w:r>
    <w:r w:rsidR="004D5CBC" w:rsidRPr="00202C3F">
      <w:rPr>
        <w:rStyle w:val="Seitenzahl"/>
      </w:rPr>
      <w:instrText xml:space="preserve"> PAGE </w:instrText>
    </w:r>
    <w:r w:rsidR="00BA58B5" w:rsidRPr="00202C3F">
      <w:rPr>
        <w:rStyle w:val="Seitenzahl"/>
      </w:rPr>
      <w:fldChar w:fldCharType="separate"/>
    </w:r>
    <w:r w:rsidR="00352864" w:rsidRPr="00202C3F">
      <w:rPr>
        <w:rStyle w:val="Seitenzahl"/>
      </w:rPr>
      <w:t>1</w:t>
    </w:r>
    <w:r w:rsidR="00BA58B5" w:rsidRPr="00202C3F">
      <w:rPr>
        <w:rStyle w:val="Seitenzahl"/>
      </w:rPr>
      <w:fldChar w:fldCharType="end"/>
    </w:r>
    <w:r w:rsidR="004D5CBC" w:rsidRPr="00202C3F">
      <w:rPr>
        <w:rStyle w:val="Seitenzahl"/>
      </w:rPr>
      <w:t xml:space="preserve"> / </w:t>
    </w:r>
    <w:r w:rsidR="00BA58B5" w:rsidRPr="00202C3F">
      <w:rPr>
        <w:rStyle w:val="Seitenzahl"/>
      </w:rPr>
      <w:fldChar w:fldCharType="begin"/>
    </w:r>
    <w:r w:rsidR="004D5CBC" w:rsidRPr="00202C3F">
      <w:rPr>
        <w:rStyle w:val="Seitenzahl"/>
      </w:rPr>
      <w:instrText xml:space="preserve"> NUMPAGES </w:instrText>
    </w:r>
    <w:r w:rsidR="00BA58B5" w:rsidRPr="00202C3F">
      <w:rPr>
        <w:rStyle w:val="Seitenzahl"/>
      </w:rPr>
      <w:fldChar w:fldCharType="separate"/>
    </w:r>
    <w:r w:rsidR="00352864" w:rsidRPr="00202C3F">
      <w:rPr>
        <w:rStyle w:val="Seitenzahl"/>
      </w:rPr>
      <w:t>1</w:t>
    </w:r>
    <w:r w:rsidR="00BA58B5" w:rsidRPr="00202C3F">
      <w:rPr>
        <w:rStyle w:val="Seitenzahl"/>
      </w:rPr>
      <w:fldChar w:fldCharType="end"/>
    </w:r>
  </w:p>
  <w:p w14:paraId="386EAF45" w14:textId="77777777" w:rsidR="00202C3F" w:rsidRDefault="00202C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C09A" w14:textId="77777777" w:rsidR="00A25EDA" w:rsidRDefault="00A25EDA">
      <w:r>
        <w:separator/>
      </w:r>
    </w:p>
  </w:footnote>
  <w:footnote w:type="continuationSeparator" w:id="0">
    <w:p w14:paraId="06C20CF2" w14:textId="77777777" w:rsidR="00A25EDA" w:rsidRDefault="00A2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BBAD" w14:textId="77A9F817" w:rsidR="004D5CBC" w:rsidRDefault="00C10FAA" w:rsidP="00C10FAA">
    <w:pPr>
      <w:pStyle w:val="Kopfzeile"/>
      <w:jc w:val="right"/>
    </w:pPr>
    <w:r>
      <w:rPr>
        <w:noProof/>
      </w:rPr>
      <w:drawing>
        <wp:anchor distT="0" distB="0" distL="114300" distR="114300" simplePos="0" relativeHeight="251658240" behindDoc="0" locked="0" layoutInCell="1" allowOverlap="1" wp14:anchorId="552B8545" wp14:editId="6C235205">
          <wp:simplePos x="0" y="0"/>
          <wp:positionH relativeFrom="margin">
            <wp:posOffset>0</wp:posOffset>
          </wp:positionH>
          <wp:positionV relativeFrom="paragraph">
            <wp:posOffset>323514</wp:posOffset>
          </wp:positionV>
          <wp:extent cx="723900" cy="2540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4F7B">
      <w:rPr>
        <w:noProof/>
      </w:rPr>
      <w:drawing>
        <wp:inline distT="0" distB="0" distL="0" distR="0" wp14:anchorId="4E9F7D4B" wp14:editId="49C66419">
          <wp:extent cx="1000800" cy="6228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1000800" cy="622800"/>
                  </a:xfrm>
                  <a:prstGeom prst="rect">
                    <a:avLst/>
                  </a:prstGeom>
                </pic:spPr>
              </pic:pic>
            </a:graphicData>
          </a:graphic>
        </wp:inline>
      </w:drawing>
    </w:r>
    <w:r w:rsidR="00A25EDA">
      <w:rPr>
        <w:noProof/>
      </w:rPr>
      <w:pict w14:anchorId="662E6591">
        <v:rect id="_x0000_i1025" alt="" style="width:466.65pt;height:1pt;mso-width-percent:0;mso-height-percent:0;mso-position-vertical:absolute;mso-width-percent:0;mso-height-percent:0" o:hralign="center" o:hrstd="t" o:hrnoshade="t" o:hr="t" fillcolor="gray" stroked="f"/>
      </w:pict>
    </w:r>
  </w:p>
  <w:p w14:paraId="31C1E4D8" w14:textId="77777777" w:rsidR="00C10FAA" w:rsidRDefault="00C10F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13B"/>
    <w:multiLevelType w:val="hybridMultilevel"/>
    <w:tmpl w:val="3AD4362E"/>
    <w:lvl w:ilvl="0" w:tplc="F3103700">
      <w:start w:val="1"/>
      <w:numFmt w:val="bullet"/>
      <w:pStyle w:val="AufgabestellungAufz"/>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B7807"/>
    <w:multiLevelType w:val="hybridMultilevel"/>
    <w:tmpl w:val="08AE68EA"/>
    <w:lvl w:ilvl="0" w:tplc="EF9CE3E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37A1C27"/>
    <w:multiLevelType w:val="hybridMultilevel"/>
    <w:tmpl w:val="9244C4A4"/>
    <w:lvl w:ilvl="0" w:tplc="0734B41E">
      <w:numFmt w:val="bullet"/>
      <w:lvlText w:val="-"/>
      <w:lvlJc w:val="left"/>
      <w:pPr>
        <w:ind w:left="720" w:hanging="360"/>
      </w:pPr>
      <w:rPr>
        <w:rFonts w:ascii="Arial" w:eastAsia="Times New Roman" w:hAnsi="Arial" w:cs="Arial" w:hint="default"/>
        <w:color w:val="0070C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B65E42"/>
    <w:multiLevelType w:val="hybridMultilevel"/>
    <w:tmpl w:val="EBF48FE2"/>
    <w:lvl w:ilvl="0" w:tplc="F8A4706A">
      <w:start w:val="1"/>
      <w:numFmt w:val="bullet"/>
      <w:pStyle w:val="aufzhlung"/>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4743876">
    <w:abstractNumId w:val="0"/>
  </w:num>
  <w:num w:numId="2" w16cid:durableId="1696157383">
    <w:abstractNumId w:val="3"/>
  </w:num>
  <w:num w:numId="3" w16cid:durableId="758529826">
    <w:abstractNumId w:val="2"/>
  </w:num>
  <w:num w:numId="4" w16cid:durableId="163652375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5A6"/>
    <w:rsid w:val="00015278"/>
    <w:rsid w:val="000413C4"/>
    <w:rsid w:val="00054EF9"/>
    <w:rsid w:val="00067C8F"/>
    <w:rsid w:val="00074300"/>
    <w:rsid w:val="000818D9"/>
    <w:rsid w:val="00092222"/>
    <w:rsid w:val="00093356"/>
    <w:rsid w:val="00093EF0"/>
    <w:rsid w:val="000B0020"/>
    <w:rsid w:val="000B6BDE"/>
    <w:rsid w:val="000E065C"/>
    <w:rsid w:val="000E366B"/>
    <w:rsid w:val="001015D5"/>
    <w:rsid w:val="00104C13"/>
    <w:rsid w:val="001137F3"/>
    <w:rsid w:val="001151E9"/>
    <w:rsid w:val="001415A6"/>
    <w:rsid w:val="00143E3C"/>
    <w:rsid w:val="00162EAC"/>
    <w:rsid w:val="00164990"/>
    <w:rsid w:val="00172CBF"/>
    <w:rsid w:val="001853C6"/>
    <w:rsid w:val="00186C22"/>
    <w:rsid w:val="001972F3"/>
    <w:rsid w:val="001A77EE"/>
    <w:rsid w:val="001C2731"/>
    <w:rsid w:val="001C2AEC"/>
    <w:rsid w:val="001F4A0F"/>
    <w:rsid w:val="001F7854"/>
    <w:rsid w:val="00202C3F"/>
    <w:rsid w:val="0022267B"/>
    <w:rsid w:val="00255A5E"/>
    <w:rsid w:val="002B74DE"/>
    <w:rsid w:val="002D7D15"/>
    <w:rsid w:val="002F5758"/>
    <w:rsid w:val="0030152C"/>
    <w:rsid w:val="00352864"/>
    <w:rsid w:val="0039031C"/>
    <w:rsid w:val="003B3505"/>
    <w:rsid w:val="003D13DF"/>
    <w:rsid w:val="003E2193"/>
    <w:rsid w:val="00405AD1"/>
    <w:rsid w:val="00410411"/>
    <w:rsid w:val="00417DF2"/>
    <w:rsid w:val="00421A76"/>
    <w:rsid w:val="00423FCC"/>
    <w:rsid w:val="004557D2"/>
    <w:rsid w:val="004A7C9A"/>
    <w:rsid w:val="004C0ADD"/>
    <w:rsid w:val="004C0E6C"/>
    <w:rsid w:val="004D4F7B"/>
    <w:rsid w:val="004D5CBC"/>
    <w:rsid w:val="004E7158"/>
    <w:rsid w:val="00505B39"/>
    <w:rsid w:val="00512A0F"/>
    <w:rsid w:val="00513EF9"/>
    <w:rsid w:val="005363F9"/>
    <w:rsid w:val="00552332"/>
    <w:rsid w:val="00553E80"/>
    <w:rsid w:val="005602DE"/>
    <w:rsid w:val="005B7B59"/>
    <w:rsid w:val="005E203E"/>
    <w:rsid w:val="00604F6D"/>
    <w:rsid w:val="006531D1"/>
    <w:rsid w:val="006B5DAE"/>
    <w:rsid w:val="006C3B8C"/>
    <w:rsid w:val="006C7931"/>
    <w:rsid w:val="006E1FBB"/>
    <w:rsid w:val="006F4615"/>
    <w:rsid w:val="007011BE"/>
    <w:rsid w:val="00717CEC"/>
    <w:rsid w:val="007254A8"/>
    <w:rsid w:val="00737E61"/>
    <w:rsid w:val="0075758A"/>
    <w:rsid w:val="00761249"/>
    <w:rsid w:val="00773B14"/>
    <w:rsid w:val="00785B50"/>
    <w:rsid w:val="007A0945"/>
    <w:rsid w:val="007A20CD"/>
    <w:rsid w:val="007C0A25"/>
    <w:rsid w:val="007F06E8"/>
    <w:rsid w:val="008056EF"/>
    <w:rsid w:val="008058BC"/>
    <w:rsid w:val="00841809"/>
    <w:rsid w:val="008460C8"/>
    <w:rsid w:val="00853C93"/>
    <w:rsid w:val="00861EEC"/>
    <w:rsid w:val="00882E2C"/>
    <w:rsid w:val="008A4D7F"/>
    <w:rsid w:val="008B3585"/>
    <w:rsid w:val="008C3B83"/>
    <w:rsid w:val="008E189D"/>
    <w:rsid w:val="00923429"/>
    <w:rsid w:val="009444B0"/>
    <w:rsid w:val="00956C3A"/>
    <w:rsid w:val="00957E23"/>
    <w:rsid w:val="0096339E"/>
    <w:rsid w:val="00992646"/>
    <w:rsid w:val="009A1F6E"/>
    <w:rsid w:val="009D3FB2"/>
    <w:rsid w:val="009D60B0"/>
    <w:rsid w:val="009E12B0"/>
    <w:rsid w:val="00A0593A"/>
    <w:rsid w:val="00A15A68"/>
    <w:rsid w:val="00A25EDA"/>
    <w:rsid w:val="00A43192"/>
    <w:rsid w:val="00A57347"/>
    <w:rsid w:val="00A60106"/>
    <w:rsid w:val="00A636BD"/>
    <w:rsid w:val="00A95AC9"/>
    <w:rsid w:val="00AA4E1A"/>
    <w:rsid w:val="00AB2046"/>
    <w:rsid w:val="00AD55C9"/>
    <w:rsid w:val="00AE506B"/>
    <w:rsid w:val="00B060B2"/>
    <w:rsid w:val="00B067AA"/>
    <w:rsid w:val="00B11049"/>
    <w:rsid w:val="00B126FA"/>
    <w:rsid w:val="00B170E0"/>
    <w:rsid w:val="00B253A2"/>
    <w:rsid w:val="00B348D0"/>
    <w:rsid w:val="00B34D68"/>
    <w:rsid w:val="00B415D1"/>
    <w:rsid w:val="00B42E92"/>
    <w:rsid w:val="00B63982"/>
    <w:rsid w:val="00B97BF8"/>
    <w:rsid w:val="00BA58B5"/>
    <w:rsid w:val="00BB2671"/>
    <w:rsid w:val="00BB79B3"/>
    <w:rsid w:val="00BE7A59"/>
    <w:rsid w:val="00C1005B"/>
    <w:rsid w:val="00C10FAA"/>
    <w:rsid w:val="00C14AEB"/>
    <w:rsid w:val="00C21F64"/>
    <w:rsid w:val="00C35657"/>
    <w:rsid w:val="00C409CB"/>
    <w:rsid w:val="00C44898"/>
    <w:rsid w:val="00C471C2"/>
    <w:rsid w:val="00C47C83"/>
    <w:rsid w:val="00C47CA9"/>
    <w:rsid w:val="00C67854"/>
    <w:rsid w:val="00C67BA2"/>
    <w:rsid w:val="00C80DD2"/>
    <w:rsid w:val="00C83728"/>
    <w:rsid w:val="00CB54C6"/>
    <w:rsid w:val="00CC66F9"/>
    <w:rsid w:val="00CD733D"/>
    <w:rsid w:val="00D040E4"/>
    <w:rsid w:val="00D0574A"/>
    <w:rsid w:val="00D541A4"/>
    <w:rsid w:val="00D56F93"/>
    <w:rsid w:val="00D605A6"/>
    <w:rsid w:val="00D63DE8"/>
    <w:rsid w:val="00D90B47"/>
    <w:rsid w:val="00D95072"/>
    <w:rsid w:val="00DA1BA2"/>
    <w:rsid w:val="00DB368B"/>
    <w:rsid w:val="00E00705"/>
    <w:rsid w:val="00E17DE6"/>
    <w:rsid w:val="00E33044"/>
    <w:rsid w:val="00E3426D"/>
    <w:rsid w:val="00E609A3"/>
    <w:rsid w:val="00E740C1"/>
    <w:rsid w:val="00E766A9"/>
    <w:rsid w:val="00E8580D"/>
    <w:rsid w:val="00E923D8"/>
    <w:rsid w:val="00E9667E"/>
    <w:rsid w:val="00EB55A8"/>
    <w:rsid w:val="00ED7106"/>
    <w:rsid w:val="00EE6559"/>
    <w:rsid w:val="00F02EF3"/>
    <w:rsid w:val="00F17469"/>
    <w:rsid w:val="00F3549F"/>
    <w:rsid w:val="00F358C1"/>
    <w:rsid w:val="00F538F5"/>
    <w:rsid w:val="00F64A3B"/>
    <w:rsid w:val="00FA0C37"/>
    <w:rsid w:val="00FA2C9F"/>
    <w:rsid w:val="00FA34E7"/>
    <w:rsid w:val="00FA7766"/>
    <w:rsid w:val="00FB47CE"/>
    <w:rsid w:val="00FC7B5A"/>
    <w:rsid w:val="00FD12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2E55E"/>
  <w15:docId w15:val="{C5EABFF3-C30E-46EA-81B9-E1895DF8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A20CD"/>
    <w:pPr>
      <w:widowControl w:val="0"/>
      <w:overflowPunct w:val="0"/>
      <w:autoSpaceDE w:val="0"/>
      <w:autoSpaceDN w:val="0"/>
      <w:adjustRightInd w:val="0"/>
      <w:textAlignment w:val="baseline"/>
    </w:pPr>
    <w:rPr>
      <w:rFonts w:ascii="Arial" w:hAnsi="Arial"/>
      <w:spacing w:val="6"/>
      <w:kern w:val="15"/>
      <w:sz w:val="22"/>
      <w:lang w:val="en-US" w:eastAsia="de-DE"/>
    </w:rPr>
  </w:style>
  <w:style w:type="paragraph" w:styleId="berschrift1">
    <w:name w:val="heading 1"/>
    <w:basedOn w:val="Standard"/>
    <w:next w:val="Standard"/>
    <w:qFormat/>
    <w:rsid w:val="001137F3"/>
    <w:pPr>
      <w:keepNext/>
      <w:tabs>
        <w:tab w:val="left" w:pos="7000"/>
        <w:tab w:val="left" w:pos="9212"/>
      </w:tabs>
      <w:spacing w:before="240" w:after="60"/>
      <w:outlineLvl w:val="0"/>
    </w:pPr>
    <w:rPr>
      <w:b/>
      <w:kern w:val="28"/>
    </w:rPr>
  </w:style>
  <w:style w:type="paragraph" w:styleId="berschrift2">
    <w:name w:val="heading 2"/>
    <w:basedOn w:val="Standard"/>
    <w:next w:val="Standard"/>
    <w:qFormat/>
    <w:rsid w:val="001137F3"/>
    <w:pPr>
      <w:keepNext/>
      <w:widowControl/>
      <w:spacing w:before="240" w:after="60"/>
      <w:outlineLvl w:val="1"/>
    </w:pPr>
    <w:rPr>
      <w:b/>
    </w:rPr>
  </w:style>
  <w:style w:type="paragraph" w:styleId="berschrift3">
    <w:name w:val="heading 3"/>
    <w:basedOn w:val="Standard"/>
    <w:next w:val="Standard"/>
    <w:link w:val="berschrift3Zchn"/>
    <w:qFormat/>
    <w:rsid w:val="00AE506B"/>
    <w:pPr>
      <w:keepNext/>
      <w:spacing w:before="120" w:after="60"/>
      <w:outlineLvl w:val="2"/>
    </w:pPr>
    <w:rPr>
      <w:b/>
    </w:rPr>
  </w:style>
  <w:style w:type="paragraph" w:styleId="berschrift4">
    <w:name w:val="heading 4"/>
    <w:basedOn w:val="Standard"/>
    <w:next w:val="Standard"/>
    <w:link w:val="berschrift4Zchn"/>
    <w:semiHidden/>
    <w:unhideWhenUsed/>
    <w:qFormat/>
    <w:rsid w:val="001137F3"/>
    <w:pPr>
      <w:keepNext/>
      <w:keepLines/>
      <w:spacing w:before="40"/>
      <w:outlineLvl w:val="3"/>
    </w:pPr>
    <w:rPr>
      <w:rFonts w:eastAsiaTheme="majorEastAsia" w:cstheme="majorBidi"/>
      <w:b/>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E506B"/>
    <w:pPr>
      <w:tabs>
        <w:tab w:val="center" w:pos="4536"/>
        <w:tab w:val="right" w:pos="9072"/>
      </w:tabs>
    </w:pPr>
  </w:style>
  <w:style w:type="paragraph" w:styleId="Fuzeile">
    <w:name w:val="footer"/>
    <w:basedOn w:val="Standard"/>
    <w:rsid w:val="00202C3F"/>
    <w:pPr>
      <w:tabs>
        <w:tab w:val="center" w:pos="4320"/>
        <w:tab w:val="right" w:pos="8640"/>
      </w:tabs>
      <w:spacing w:before="60" w:after="60"/>
    </w:pPr>
    <w:rPr>
      <w:sz w:val="16"/>
    </w:rPr>
  </w:style>
  <w:style w:type="character" w:styleId="Seitenzahl">
    <w:name w:val="page number"/>
    <w:basedOn w:val="Absatz-Standardschriftart"/>
    <w:rsid w:val="00202C3F"/>
    <w:rPr>
      <w:sz w:val="16"/>
    </w:rPr>
  </w:style>
  <w:style w:type="paragraph" w:customStyle="1" w:styleId="berschrift10">
    <w:name w:val="Êberschrift 1"/>
    <w:basedOn w:val="Standard"/>
    <w:next w:val="Standard"/>
    <w:rsid w:val="00AE506B"/>
    <w:pPr>
      <w:keepNext/>
      <w:jc w:val="center"/>
    </w:pPr>
    <w:rPr>
      <w:sz w:val="48"/>
    </w:rPr>
  </w:style>
  <w:style w:type="paragraph" w:styleId="Textkrper">
    <w:name w:val="Body Text"/>
    <w:basedOn w:val="Standard"/>
    <w:link w:val="TextkrperZchn"/>
    <w:rsid w:val="00AE506B"/>
    <w:pPr>
      <w:widowControl/>
      <w:overflowPunct/>
      <w:autoSpaceDE/>
      <w:autoSpaceDN/>
      <w:adjustRightInd/>
      <w:textAlignment w:val="auto"/>
    </w:pPr>
    <w:rPr>
      <w:lang w:val="de-DE"/>
    </w:rPr>
  </w:style>
  <w:style w:type="paragraph" w:styleId="Textkrper-Zeileneinzug">
    <w:name w:val="Body Text Indent"/>
    <w:basedOn w:val="Standard"/>
    <w:link w:val="Textkrper-ZeileneinzugZchn"/>
    <w:rsid w:val="00AE506B"/>
    <w:pPr>
      <w:widowControl/>
      <w:overflowPunct/>
      <w:autoSpaceDE/>
      <w:autoSpaceDN/>
      <w:adjustRightInd/>
      <w:ind w:left="705"/>
      <w:textAlignment w:val="auto"/>
    </w:pPr>
    <w:rPr>
      <w:sz w:val="20"/>
      <w:lang w:val="de-DE"/>
    </w:rPr>
  </w:style>
  <w:style w:type="paragraph" w:styleId="Blocktext">
    <w:name w:val="Block Text"/>
    <w:basedOn w:val="Standard"/>
    <w:rsid w:val="00AE506B"/>
    <w:pPr>
      <w:widowControl/>
      <w:overflowPunct/>
      <w:autoSpaceDE/>
      <w:autoSpaceDN/>
      <w:adjustRightInd/>
      <w:spacing w:line="288" w:lineRule="exact"/>
      <w:ind w:left="216" w:right="72" w:hanging="216"/>
      <w:jc w:val="both"/>
      <w:textAlignment w:val="auto"/>
    </w:pPr>
    <w:rPr>
      <w:lang w:val="de-DE"/>
    </w:rPr>
  </w:style>
  <w:style w:type="paragraph" w:styleId="Textkrper3">
    <w:name w:val="Body Text 3"/>
    <w:basedOn w:val="Standard"/>
    <w:rsid w:val="00AE506B"/>
    <w:pPr>
      <w:overflowPunct/>
      <w:autoSpaceDE/>
      <w:autoSpaceDN/>
      <w:adjustRightInd/>
      <w:textAlignment w:val="auto"/>
    </w:pPr>
    <w:rPr>
      <w:lang w:val="de-DE"/>
    </w:rPr>
  </w:style>
  <w:style w:type="paragraph" w:styleId="Textkrper-Einzug2">
    <w:name w:val="Body Text Indent 2"/>
    <w:basedOn w:val="Standard"/>
    <w:rsid w:val="00AE506B"/>
    <w:pPr>
      <w:spacing w:line="268" w:lineRule="exact"/>
      <w:ind w:left="709" w:hanging="709"/>
    </w:pPr>
    <w:rPr>
      <w:lang w:val="de-DE"/>
    </w:rPr>
  </w:style>
  <w:style w:type="paragraph" w:customStyle="1" w:styleId="AufgabestellungAufz">
    <w:name w:val="AufgabestellungAufz"/>
    <w:basedOn w:val="Standard"/>
    <w:rsid w:val="00AE506B"/>
    <w:pPr>
      <w:widowControl/>
      <w:numPr>
        <w:numId w:val="1"/>
      </w:numPr>
      <w:overflowPunct/>
      <w:autoSpaceDE/>
      <w:autoSpaceDN/>
      <w:adjustRightInd/>
      <w:textAlignment w:val="auto"/>
    </w:pPr>
    <w:rPr>
      <w:lang w:val="de-DE"/>
    </w:rPr>
  </w:style>
  <w:style w:type="paragraph" w:customStyle="1" w:styleId="Lernziel">
    <w:name w:val="Lernziel"/>
    <w:basedOn w:val="Standard"/>
    <w:rsid w:val="00AE506B"/>
    <w:pPr>
      <w:tabs>
        <w:tab w:val="left" w:pos="567"/>
      </w:tabs>
      <w:spacing w:before="40" w:after="40"/>
      <w:ind w:left="567" w:hanging="567"/>
    </w:pPr>
    <w:rPr>
      <w:lang w:val="de-DE"/>
    </w:rPr>
  </w:style>
  <w:style w:type="paragraph" w:styleId="Sprechblasentext">
    <w:name w:val="Balloon Text"/>
    <w:basedOn w:val="Standard"/>
    <w:link w:val="SprechblasentextZchn"/>
    <w:rsid w:val="0022267B"/>
    <w:rPr>
      <w:rFonts w:ascii="Tahoma" w:hAnsi="Tahoma" w:cs="Tahoma"/>
      <w:sz w:val="16"/>
      <w:szCs w:val="16"/>
    </w:rPr>
  </w:style>
  <w:style w:type="character" w:customStyle="1" w:styleId="SprechblasentextZchn">
    <w:name w:val="Sprechblasentext Zchn"/>
    <w:basedOn w:val="Absatz-Standardschriftart"/>
    <w:link w:val="Sprechblasentext"/>
    <w:rsid w:val="0022267B"/>
    <w:rPr>
      <w:rFonts w:ascii="Tahoma" w:hAnsi="Tahoma" w:cs="Tahoma"/>
      <w:sz w:val="16"/>
      <w:szCs w:val="16"/>
      <w:lang w:val="en-US" w:eastAsia="de-DE"/>
    </w:rPr>
  </w:style>
  <w:style w:type="character" w:customStyle="1" w:styleId="berschrift3Zchn">
    <w:name w:val="Überschrift 3 Zchn"/>
    <w:basedOn w:val="Absatz-Standardschriftart"/>
    <w:link w:val="berschrift3"/>
    <w:rsid w:val="0022267B"/>
    <w:rPr>
      <w:rFonts w:ascii="Arial" w:hAnsi="Arial"/>
      <w:b/>
      <w:sz w:val="22"/>
      <w:lang w:val="en-US" w:eastAsia="de-DE"/>
    </w:rPr>
  </w:style>
  <w:style w:type="table" w:styleId="Tabellenraster">
    <w:name w:val="Table Grid"/>
    <w:basedOn w:val="NormaleTabelle"/>
    <w:rsid w:val="00222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kopf">
    <w:name w:val="tabellenkopf"/>
    <w:basedOn w:val="Standard"/>
    <w:qFormat/>
    <w:rsid w:val="008C3B83"/>
    <w:rPr>
      <w:b/>
      <w:sz w:val="16"/>
      <w:lang w:val="de-CH"/>
    </w:rPr>
  </w:style>
  <w:style w:type="paragraph" w:customStyle="1" w:styleId="kursiv">
    <w:name w:val="kursiv"/>
    <w:basedOn w:val="Standard"/>
    <w:qFormat/>
    <w:rsid w:val="001C2731"/>
    <w:rPr>
      <w:i/>
    </w:rPr>
  </w:style>
  <w:style w:type="character" w:customStyle="1" w:styleId="Textkrper-ZeileneinzugZchn">
    <w:name w:val="Textkörper-Zeileneinzug Zchn"/>
    <w:basedOn w:val="Absatz-Standardschriftart"/>
    <w:link w:val="Textkrper-Zeileneinzug"/>
    <w:rsid w:val="00202C3F"/>
    <w:rPr>
      <w:rFonts w:ascii="Arial" w:hAnsi="Arial"/>
      <w:spacing w:val="6"/>
      <w:kern w:val="15"/>
      <w:lang w:val="de-DE" w:eastAsia="de-DE"/>
    </w:rPr>
  </w:style>
  <w:style w:type="character" w:customStyle="1" w:styleId="TextkrperZchn">
    <w:name w:val="Textkörper Zchn"/>
    <w:basedOn w:val="Absatz-Standardschriftart"/>
    <w:link w:val="Textkrper"/>
    <w:rsid w:val="00202C3F"/>
    <w:rPr>
      <w:rFonts w:ascii="Arial" w:hAnsi="Arial"/>
      <w:spacing w:val="6"/>
      <w:kern w:val="15"/>
      <w:sz w:val="22"/>
      <w:lang w:val="de-DE" w:eastAsia="de-DE"/>
    </w:rPr>
  </w:style>
  <w:style w:type="paragraph" w:customStyle="1" w:styleId="tabelleninhalt">
    <w:name w:val="tabelleninhalt"/>
    <w:basedOn w:val="Standard"/>
    <w:qFormat/>
    <w:rsid w:val="008C3B83"/>
    <w:rPr>
      <w:lang w:val="de-CH"/>
    </w:rPr>
  </w:style>
  <w:style w:type="paragraph" w:customStyle="1" w:styleId="aufzhlung">
    <w:name w:val="aufzählung"/>
    <w:basedOn w:val="Standard"/>
    <w:qFormat/>
    <w:rsid w:val="009444B0"/>
    <w:pPr>
      <w:widowControl/>
      <w:numPr>
        <w:numId w:val="2"/>
      </w:numPr>
    </w:pPr>
    <w:rPr>
      <w:lang w:val="de-CH"/>
    </w:rPr>
  </w:style>
  <w:style w:type="character" w:customStyle="1" w:styleId="berschrift4Zchn">
    <w:name w:val="Überschrift 4 Zchn"/>
    <w:basedOn w:val="Absatz-Standardschriftart"/>
    <w:link w:val="berschrift4"/>
    <w:semiHidden/>
    <w:rsid w:val="001137F3"/>
    <w:rPr>
      <w:rFonts w:ascii="Arial" w:eastAsiaTheme="majorEastAsia" w:hAnsi="Arial" w:cstheme="majorBidi"/>
      <w:b/>
      <w:i/>
      <w:iCs/>
      <w:color w:val="365F91" w:themeColor="accent1" w:themeShade="BF"/>
      <w:spacing w:val="6"/>
      <w:kern w:val="15"/>
      <w:sz w:val="22"/>
      <w:lang w:val="en-US" w:eastAsia="de-DE"/>
    </w:rPr>
  </w:style>
  <w:style w:type="paragraph" w:customStyle="1" w:styleId="fettkursiv">
    <w:name w:val="fett kursiv"/>
    <w:basedOn w:val="kursiv"/>
    <w:qFormat/>
    <w:rsid w:val="001C2731"/>
    <w:rPr>
      <w:b/>
    </w:rPr>
  </w:style>
  <w:style w:type="table" w:styleId="Gitternetztabelle4Akzent4">
    <w:name w:val="Grid Table 4 Accent 4"/>
    <w:basedOn w:val="NormaleTabelle"/>
    <w:uiPriority w:val="49"/>
    <w:rsid w:val="00143E3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Listenabsatz">
    <w:name w:val="List Paragraph"/>
    <w:basedOn w:val="Standard"/>
    <w:uiPriority w:val="34"/>
    <w:qFormat/>
    <w:rsid w:val="00CB54C6"/>
    <w:pPr>
      <w:ind w:left="720"/>
      <w:contextualSpacing/>
    </w:pPr>
  </w:style>
  <w:style w:type="table" w:styleId="Gitternetztabelle4Akzent1">
    <w:name w:val="Grid Table 4 Accent 1"/>
    <w:basedOn w:val="NormaleTabelle"/>
    <w:uiPriority w:val="49"/>
    <w:rsid w:val="00C678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Absatz-Standardschriftart"/>
    <w:unhideWhenUsed/>
    <w:rsid w:val="00992646"/>
    <w:rPr>
      <w:color w:val="0000FF" w:themeColor="hyperlink"/>
      <w:u w:val="single"/>
    </w:rPr>
  </w:style>
  <w:style w:type="character" w:styleId="NichtaufgelsteErwhnung">
    <w:name w:val="Unresolved Mention"/>
    <w:basedOn w:val="Absatz-Standardschriftart"/>
    <w:uiPriority w:val="99"/>
    <w:semiHidden/>
    <w:unhideWhenUsed/>
    <w:rsid w:val="00992646"/>
    <w:rPr>
      <w:color w:val="605E5C"/>
      <w:shd w:val="clear" w:color="auto" w:fill="E1DFDD"/>
    </w:rPr>
  </w:style>
  <w:style w:type="character" w:styleId="BesuchterLink">
    <w:name w:val="FollowedHyperlink"/>
    <w:basedOn w:val="Absatz-Standardschriftart"/>
    <w:semiHidden/>
    <w:unhideWhenUsed/>
    <w:rsid w:val="00992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958312">
      <w:bodyDiv w:val="1"/>
      <w:marLeft w:val="0"/>
      <w:marRight w:val="0"/>
      <w:marTop w:val="0"/>
      <w:marBottom w:val="0"/>
      <w:divBdr>
        <w:top w:val="none" w:sz="0" w:space="0" w:color="auto"/>
        <w:left w:val="none" w:sz="0" w:space="0" w:color="auto"/>
        <w:bottom w:val="none" w:sz="0" w:space="0" w:color="auto"/>
        <w:right w:val="none" w:sz="0" w:space="0" w:color="auto"/>
      </w:divBdr>
    </w:div>
    <w:div w:id="16862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administrator.de/themen/server_client/grundlagen/185377.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VN\BiVo-Revision_2014\trunk\Vorlagen\Vorlage_Auftraege_neue_BiV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657EC4E4F5B59429A0294058D814CCB" ma:contentTypeVersion="2" ma:contentTypeDescription="Ein neues Dokument erstellen." ma:contentTypeScope="" ma:versionID="8a47da929841cf942d651f713e3afdaa">
  <xsd:schema xmlns:xsd="http://www.w3.org/2001/XMLSchema" xmlns:xs="http://www.w3.org/2001/XMLSchema" xmlns:p="http://schemas.microsoft.com/office/2006/metadata/properties" xmlns:ns2="29d7d916-f23c-4da1-926a-06f6ae5a8c6e" targetNamespace="http://schemas.microsoft.com/office/2006/metadata/properties" ma:root="true" ma:fieldsID="8c7361173647e1905ce78da48c15ef84" ns2:_="">
    <xsd:import namespace="29d7d916-f23c-4da1-926a-06f6ae5a8c6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7d916-f23c-4da1-926a-06f6ae5a8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CF6A3-41A3-4DF1-8BD4-A1E003CBE8CC}">
  <ds:schemaRefs>
    <ds:schemaRef ds:uri="http://schemas.microsoft.com/sharepoint/v3/contenttype/forms"/>
  </ds:schemaRefs>
</ds:datastoreItem>
</file>

<file path=customXml/itemProps2.xml><?xml version="1.0" encoding="utf-8"?>
<ds:datastoreItem xmlns:ds="http://schemas.openxmlformats.org/officeDocument/2006/customXml" ds:itemID="{9E0CB5AB-5D2F-4A0D-8FE9-D926C0A6C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7d916-f23c-4da1-926a-06f6ae5a8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5F0AA-D048-4323-8134-CC708C1457B7}">
  <ds:schemaRefs>
    <ds:schemaRef ds:uri="http://schemas.openxmlformats.org/officeDocument/2006/bibliography"/>
  </ds:schemaRefs>
</ds:datastoreItem>
</file>

<file path=customXml/itemProps4.xml><?xml version="1.0" encoding="utf-8"?>
<ds:datastoreItem xmlns:ds="http://schemas.openxmlformats.org/officeDocument/2006/customXml" ds:itemID="{AFB7F917-3A2E-4A3E-B7C4-0DD1BF6F49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Vorlage_Auftraege_neue_BiVo.dotx</Template>
  <TotalTime>0</TotalTime>
  <Pages>4</Pages>
  <Words>841</Words>
  <Characters>5303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Lern- und Arbeitsauftrag LA_143_2705_Einflussfaktoren</vt:lpstr>
    </vt:vector>
  </TitlesOfParts>
  <Manager/>
  <Company>Berufsfachschule Baden BBB, IT-School / www.bbbaden.ch</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 und Arbeitsauftrag LA_143_2705_Einflussfaktoren</dc:title>
  <dc:subject>Modul 143</dc:subject>
  <dc:creator>Stefan Fähndrich</dc:creator>
  <dc:description>CC BY, https://creativecommons.org/licenses/by/4.0/deed.de</dc:description>
  <cp:lastModifiedBy>Benedikt.Sutter</cp:lastModifiedBy>
  <cp:revision>69</cp:revision>
  <cp:lastPrinted>2020-12-08T12:50:00Z</cp:lastPrinted>
  <dcterms:created xsi:type="dcterms:W3CDTF">2020-12-17T11:49:00Z</dcterms:created>
  <dcterms:modified xsi:type="dcterms:W3CDTF">2022-05-05T05:03:00Z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204040260</vt:i4>
  </property>
  <property fmtid="{D5CDD505-2E9C-101B-9397-08002B2CF9AE}" pid="3" name="_EmailSubject">
    <vt:lpwstr>Please review</vt:lpwstr>
  </property>
  <property fmtid="{D5CDD505-2E9C-101B-9397-08002B2CF9AE}" pid="4" name="_AuthorEmail">
    <vt:lpwstr>info@softenvironment.ch</vt:lpwstr>
  </property>
  <property fmtid="{D5CDD505-2E9C-101B-9397-08002B2CF9AE}" pid="5" name="_AuthorEmailDisplayName">
    <vt:lpwstr>softEnvironment</vt:lpwstr>
  </property>
  <property fmtid="{D5CDD505-2E9C-101B-9397-08002B2CF9AE}" pid="6" name="_ReviewingToolsShownOnce">
    <vt:lpwstr/>
  </property>
  <property fmtid="{D5CDD505-2E9C-101B-9397-08002B2CF9AE}" pid="7" name="ContentTypeId">
    <vt:lpwstr>0x0101009657EC4E4F5B59429A0294058D814CCB</vt:lpwstr>
  </property>
</Properties>
</file>