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8C64" w14:textId="77777777" w:rsidR="005A5214" w:rsidRPr="00B474B6" w:rsidRDefault="005A5214" w:rsidP="005A5214">
      <w:pPr>
        <w:pStyle w:val="Zieltext"/>
        <w:rPr>
          <w:b/>
        </w:rPr>
      </w:pPr>
      <w:r w:rsidRPr="00B474B6">
        <w:rPr>
          <w:b/>
        </w:rPr>
        <w:t>Ziel</w:t>
      </w:r>
    </w:p>
    <w:p w14:paraId="443FA681" w14:textId="77777777" w:rsidR="00BF199F" w:rsidRPr="001E2D2A" w:rsidRDefault="00BF199F" w:rsidP="00BF199F">
      <w:pPr>
        <w:pStyle w:val="Zieltext"/>
      </w:pPr>
      <w:r>
        <w:t>Kann aus einer gegebenen Routingtabelle das Schema des Netzwerkes ableiten.</w:t>
      </w:r>
    </w:p>
    <w:p w14:paraId="48260FB9" w14:textId="58387358" w:rsidR="00195069" w:rsidRDefault="00F41F90" w:rsidP="00801A35">
      <w:pPr>
        <w:pStyle w:val="berschrift1"/>
      </w:pPr>
      <w:r>
        <w:t>Aufgabenstellung</w:t>
      </w:r>
    </w:p>
    <w:p w14:paraId="44E6592D" w14:textId="77777777" w:rsidR="006E6CD1" w:rsidRDefault="006E6CD1" w:rsidP="006E6CD1">
      <w:r>
        <w:t xml:space="preserve">Skizzieren Sie ein logisches Netzwerkschema des Netzes, in dem sich der Router mit der untenstehenden Routingtabelle befindet. </w:t>
      </w:r>
    </w:p>
    <w:p w14:paraId="53F7EFCF" w14:textId="42BB08CD" w:rsidR="006E6CD1" w:rsidRDefault="006E6CD1" w:rsidP="006E6CD1">
      <w:r>
        <w:t xml:space="preserve">Im logischen Schema interessieren uns die verschiedenen IP-Netzen (z.B. als Wolken einzuzeichnen) mit Netzadressen und Netzmasken und die Router mit den Interfacebezeichnungen und IP-Adressen. Eines der Interfaces ist absichtlich nicht gegeben, finden Sie es </w:t>
      </w:r>
      <w:r w:rsidR="00DC0124">
        <w:t>selbst</w:t>
      </w:r>
      <w:r>
        <w:t xml:space="preserve"> raus.</w:t>
      </w:r>
    </w:p>
    <w:p w14:paraId="69B7B795" w14:textId="77777777" w:rsidR="006E6CD1" w:rsidRDefault="006E6CD1" w:rsidP="006E6CD1"/>
    <w:p w14:paraId="480AB1BC" w14:textId="77777777" w:rsidR="006E6CD1" w:rsidRDefault="006E6CD1" w:rsidP="006E6CD1">
      <w:r>
        <w:t xml:space="preserve">In diesem Beispiel wird bereits Subnetting verwendet, die Netze 172.31.1.0, 172.31.1.4 und 172.31.1.8 mit Maske 255.255.255.252 sind nur je vier Adressen </w:t>
      </w:r>
      <w:proofErr w:type="spellStart"/>
      <w:r>
        <w:t>gross</w:t>
      </w:r>
      <w:proofErr w:type="spellEnd"/>
      <w:r>
        <w:t>. Nehmen Sie es zur Kenntnis und lassen Sie sich dadurch nicht weiter beirren!</w:t>
      </w:r>
    </w:p>
    <w:p w14:paraId="5D5154A2" w14:textId="77777777" w:rsidR="006E6CD1" w:rsidRDefault="006E6CD1" w:rsidP="006E6CD1"/>
    <w:p w14:paraId="1428B4CE" w14:textId="77777777" w:rsidR="006E6CD1" w:rsidRDefault="006E6CD1" w:rsidP="006E6CD1">
      <w:r>
        <w:t>Stellen Sie aus Platzgründen diesen Router am besten in der Blattmitte dar.</w:t>
      </w:r>
    </w:p>
    <w:p w14:paraId="1D867757" w14:textId="3B72E433" w:rsidR="006E6CD1" w:rsidRDefault="006E6CD1" w:rsidP="006E6CD1"/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474"/>
        <w:gridCol w:w="1559"/>
        <w:gridCol w:w="1427"/>
      </w:tblGrid>
      <w:tr w:rsidR="006E6CD1" w14:paraId="47C28964" w14:textId="77777777" w:rsidTr="001B1928">
        <w:trPr>
          <w:cantSplit/>
        </w:trPr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9D16A7" w14:textId="77777777" w:rsidR="006E6CD1" w:rsidRDefault="006E6CD1" w:rsidP="00FD5461">
            <w:r>
              <w:rPr>
                <w:b/>
              </w:rPr>
              <w:t xml:space="preserve">Destination </w:t>
            </w:r>
            <w:proofErr w:type="spellStart"/>
            <w:r>
              <w:rPr>
                <w:b/>
              </w:rPr>
              <w:t>Netzwork</w:t>
            </w:r>
            <w:proofErr w:type="spellEnd"/>
            <w:r>
              <w:t xml:space="preserve"> </w:t>
            </w:r>
            <w:r>
              <w:br/>
              <w:t>(Netzadresse / Netzmaske)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7ADA8A" w14:textId="06ED6BCB" w:rsidR="006E6CD1" w:rsidRDefault="006E6CD1" w:rsidP="00FD5461">
            <w:r>
              <w:rPr>
                <w:b/>
              </w:rPr>
              <w:t>Next Hop</w:t>
            </w:r>
            <w:r>
              <w:t xml:space="preserve"> </w:t>
            </w:r>
            <w:r>
              <w:br/>
              <w:t>(Weiterschicken an</w:t>
            </w:r>
            <w:r w:rsidR="001B1928">
              <w:t xml:space="preserve"> .</w:t>
            </w:r>
            <w:r>
              <w:t>.., nächster Router auf dem Weg zum Ziel)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1E99C2" w14:textId="77777777" w:rsidR="006E6CD1" w:rsidRDefault="006E6CD1" w:rsidP="00FD5461">
            <w:pPr>
              <w:rPr>
                <w:lang w:val="en-GB"/>
              </w:rPr>
            </w:pPr>
            <w:r>
              <w:rPr>
                <w:b/>
                <w:lang w:val="en-GB"/>
              </w:rPr>
              <w:t>Metric</w:t>
            </w:r>
            <w:r>
              <w:rPr>
                <w:lang w:val="en-GB"/>
              </w:rPr>
              <w:br/>
              <w:t>(</w:t>
            </w:r>
            <w:proofErr w:type="spellStart"/>
            <w:r>
              <w:rPr>
                <w:lang w:val="en-GB"/>
              </w:rPr>
              <w:t>hier</w:t>
            </w:r>
            <w:proofErr w:type="spellEnd"/>
            <w:r>
              <w:rPr>
                <w:lang w:val="en-GB"/>
              </w:rPr>
              <w:t xml:space="preserve"> Hop Count) 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D4EBE" w14:textId="77777777" w:rsidR="006E6CD1" w:rsidRDefault="006E6CD1" w:rsidP="00FD5461">
            <w:pPr>
              <w:rPr>
                <w:bCs/>
              </w:rPr>
            </w:pPr>
            <w:r>
              <w:rPr>
                <w:b/>
              </w:rPr>
              <w:t>Interface</w:t>
            </w:r>
            <w:r>
              <w:rPr>
                <w:b/>
              </w:rPr>
              <w:br/>
            </w:r>
            <w:r>
              <w:rPr>
                <w:bCs/>
              </w:rPr>
              <w:t>(auf diesem Router)</w:t>
            </w:r>
          </w:p>
        </w:tc>
      </w:tr>
      <w:tr w:rsidR="006E6CD1" w14:paraId="5C04D0F9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0D1DAE47" w14:textId="2802459F" w:rsidR="006E6CD1" w:rsidRDefault="006E6CD1" w:rsidP="00FD5461">
            <w:r>
              <w:t>172.16.0.0 / 255.255.0.0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46B39151" w14:textId="77777777" w:rsidR="006E6CD1" w:rsidRDefault="006E6CD1" w:rsidP="00FD5461">
            <w:r>
              <w:t xml:space="preserve"> 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1DA9AC0" w14:textId="77777777" w:rsidR="006E6CD1" w:rsidRDefault="006E6CD1" w:rsidP="00FD5461">
            <w:r>
              <w:t xml:space="preserve">0  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FBF25" w14:textId="77777777" w:rsidR="006E6CD1" w:rsidRDefault="006E6CD1" w:rsidP="00FD5461">
            <w:r>
              <w:t>eth0</w:t>
            </w:r>
          </w:p>
        </w:tc>
      </w:tr>
      <w:tr w:rsidR="006E6CD1" w14:paraId="482490CF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3FD1B4D4" w14:textId="77777777" w:rsidR="006E6CD1" w:rsidRDefault="006E6CD1" w:rsidP="00FD5461">
            <w:r>
              <w:t>172.31.1.0 / 255.255.255.252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6B12F0B8" w14:textId="77777777" w:rsidR="006E6CD1" w:rsidRDefault="006E6CD1" w:rsidP="00FD5461">
            <w:r>
              <w:t xml:space="preserve"> 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0A9BC87" w14:textId="77777777" w:rsidR="006E6CD1" w:rsidRDefault="006E6CD1" w:rsidP="00FD5461">
            <w:r>
              <w:t xml:space="preserve">0  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26049" w14:textId="353337BE" w:rsidR="006E6CD1" w:rsidRDefault="006E6CD1" w:rsidP="00FD5461">
            <w:r>
              <w:t>eth1</w:t>
            </w:r>
          </w:p>
        </w:tc>
      </w:tr>
      <w:tr w:rsidR="006E6CD1" w14:paraId="4ABA1D14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3DD42932" w14:textId="220D41FE" w:rsidR="006E6CD1" w:rsidRDefault="006E6CD1" w:rsidP="00FD5461">
            <w:r>
              <w:t>172.31.1.4 / 255.255.255.252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0F3D2E65" w14:textId="77777777" w:rsidR="006E6CD1" w:rsidRDefault="006E6CD1" w:rsidP="00FD5461">
            <w:r>
              <w:t xml:space="preserve"> 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9299A41" w14:textId="7CEFCBE2" w:rsidR="006E6CD1" w:rsidRDefault="006E6CD1" w:rsidP="00FD5461">
            <w:r>
              <w:t xml:space="preserve">0  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86FC" w14:textId="77777777" w:rsidR="006E6CD1" w:rsidRDefault="006E6CD1" w:rsidP="00FD5461">
            <w:r>
              <w:t>eth2</w:t>
            </w:r>
          </w:p>
        </w:tc>
      </w:tr>
      <w:tr w:rsidR="006E6CD1" w14:paraId="749CEF79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60FA768F" w14:textId="77777777" w:rsidR="006E6CD1" w:rsidRDefault="006E6CD1" w:rsidP="00FD5461">
            <w:r>
              <w:t>172.31.1.8 / 255.255.255.252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03A3342E" w14:textId="77777777" w:rsidR="006E6CD1" w:rsidRDefault="006E6CD1" w:rsidP="00FD5461">
            <w:r>
              <w:t xml:space="preserve"> 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7156F3A" w14:textId="77777777" w:rsidR="006E6CD1" w:rsidRDefault="006E6CD1" w:rsidP="00FD5461">
            <w:r>
              <w:t xml:space="preserve">0  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8C57B" w14:textId="77777777" w:rsidR="006E6CD1" w:rsidRDefault="006E6CD1" w:rsidP="00FD5461">
            <w:r>
              <w:t>eth3</w:t>
            </w:r>
          </w:p>
        </w:tc>
      </w:tr>
      <w:tr w:rsidR="006E6CD1" w14:paraId="41BAA1ED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439BF576" w14:textId="77777777" w:rsidR="006E6CD1" w:rsidRDefault="006E6CD1" w:rsidP="00FD5461">
            <w:r>
              <w:t>32.160.3.12 / 255.255.255.252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51247720" w14:textId="77777777" w:rsidR="006E6CD1" w:rsidRDefault="006E6CD1" w:rsidP="00FD5461">
            <w:r>
              <w:t xml:space="preserve"> 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EFAD67F" w14:textId="77777777" w:rsidR="006E6CD1" w:rsidRDefault="006E6CD1" w:rsidP="00FD5461">
            <w:r>
              <w:t>0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B819" w14:textId="77777777" w:rsidR="006E6CD1" w:rsidRDefault="006E6CD1" w:rsidP="00FD5461">
            <w:r>
              <w:t>ppp0</w:t>
            </w:r>
          </w:p>
        </w:tc>
      </w:tr>
      <w:tr w:rsidR="006E6CD1" w14:paraId="4A2B93AC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2FE2CAE7" w14:textId="26B5636A" w:rsidR="006E6CD1" w:rsidRDefault="006E6CD1" w:rsidP="00FD5461">
            <w:r>
              <w:t>172.24.1.0 / 255.255.255.0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2A8ED689" w14:textId="77777777" w:rsidR="006E6CD1" w:rsidRDefault="006E6CD1" w:rsidP="00FD5461">
            <w:r>
              <w:t>172.31.1.1 / 255.255.255.252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4C91EB6" w14:textId="77777777" w:rsidR="006E6CD1" w:rsidRDefault="006E6CD1" w:rsidP="00FD5461">
            <w:r>
              <w:t>1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F6E5" w14:textId="77777777" w:rsidR="006E6CD1" w:rsidRDefault="006E6CD1" w:rsidP="00FD5461">
            <w:r>
              <w:t>eth1</w:t>
            </w:r>
          </w:p>
        </w:tc>
      </w:tr>
      <w:tr w:rsidR="006E6CD1" w14:paraId="5B15A57E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04CCF74B" w14:textId="293F9D3D" w:rsidR="006E6CD1" w:rsidRDefault="006E6CD1" w:rsidP="00FD5461">
            <w:r>
              <w:t>172.24.2.0 / 255.255.255.0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4637A880" w14:textId="77777777" w:rsidR="006E6CD1" w:rsidRDefault="006E6CD1" w:rsidP="00FD5461">
            <w:r>
              <w:t>172.31.1.5 / 255.255.255.252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0480F70" w14:textId="77777777" w:rsidR="006E6CD1" w:rsidRDefault="006E6CD1" w:rsidP="00FD5461">
            <w:r>
              <w:t>1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2CD4" w14:textId="77777777" w:rsidR="006E6CD1" w:rsidRDefault="006E6CD1" w:rsidP="00FD5461">
            <w:r>
              <w:t>eth2</w:t>
            </w:r>
          </w:p>
        </w:tc>
      </w:tr>
      <w:tr w:rsidR="006E6CD1" w14:paraId="12A84278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687AC2DD" w14:textId="77777777" w:rsidR="006E6CD1" w:rsidRDefault="006E6CD1" w:rsidP="00FD5461">
            <w:r>
              <w:t>172.24.3.0 / 255.255.255.0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48928E4C" w14:textId="77777777" w:rsidR="006E6CD1" w:rsidRDefault="006E6CD1" w:rsidP="00FD5461">
            <w:r>
              <w:t>172.31.1.9 / 255.255.255.252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969D6AC" w14:textId="77777777" w:rsidR="006E6CD1" w:rsidRDefault="006E6CD1" w:rsidP="00FD5461">
            <w:r>
              <w:t>1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4EE4" w14:textId="77777777" w:rsidR="006E6CD1" w:rsidRDefault="006E6CD1" w:rsidP="00FD5461">
            <w:r>
              <w:t>eth3</w:t>
            </w:r>
          </w:p>
        </w:tc>
      </w:tr>
      <w:tr w:rsidR="006E6CD1" w14:paraId="78010E88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5C0AAD90" w14:textId="6BC09235" w:rsidR="006E6CD1" w:rsidRDefault="006E6CD1" w:rsidP="00FD5461">
            <w:bookmarkStart w:id="0" w:name="_GoBack"/>
            <w:bookmarkEnd w:id="0"/>
            <w:r>
              <w:t>172.25.0.0 / 255.255.0.0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20B16174" w14:textId="77777777" w:rsidR="006E6CD1" w:rsidRDefault="006E6CD1" w:rsidP="00FD5461">
            <w:r>
              <w:t>172.31.1.9 / 255.255.255.252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FF46772" w14:textId="77777777" w:rsidR="006E6CD1" w:rsidRDefault="006E6CD1" w:rsidP="00FD546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651D" w14:textId="77777777" w:rsidR="006E6CD1" w:rsidRDefault="006E6CD1" w:rsidP="00FD5461">
            <w:r>
              <w:t>eth3</w:t>
            </w:r>
          </w:p>
        </w:tc>
      </w:tr>
      <w:tr w:rsidR="006E6CD1" w14:paraId="786CA68F" w14:textId="77777777" w:rsidTr="001B1928">
        <w:trPr>
          <w:cantSplit/>
        </w:trPr>
        <w:tc>
          <w:tcPr>
            <w:tcW w:w="3259" w:type="dxa"/>
            <w:tcBorders>
              <w:left w:val="single" w:sz="1" w:space="0" w:color="000000"/>
              <w:bottom w:val="single" w:sz="1" w:space="0" w:color="000000"/>
            </w:tcBorders>
          </w:tcPr>
          <w:p w14:paraId="5B976121" w14:textId="71A97953" w:rsidR="006E6CD1" w:rsidRDefault="006E6CD1" w:rsidP="00FD5461">
            <w:pPr>
              <w:rPr>
                <w:lang w:val="en-GB"/>
              </w:rPr>
            </w:pPr>
            <w:r>
              <w:rPr>
                <w:lang w:val="en-GB"/>
              </w:rPr>
              <w:t xml:space="preserve">0.0.0.0 / 0.0.0.0 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</w:tcPr>
          <w:p w14:paraId="59761437" w14:textId="77777777" w:rsidR="006E6CD1" w:rsidRDefault="006E6CD1" w:rsidP="00FD5461">
            <w:r>
              <w:t>32.160.3.14 / 255.255.255.252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1F26B08" w14:textId="77777777" w:rsidR="006E6CD1" w:rsidRDefault="006E6CD1" w:rsidP="00FD5461">
            <w:r>
              <w:t xml:space="preserve">- 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0DEB5" w14:textId="77777777" w:rsidR="006E6CD1" w:rsidRDefault="006E6CD1" w:rsidP="00FD5461">
            <w:r>
              <w:t>ppp0</w:t>
            </w:r>
          </w:p>
        </w:tc>
      </w:tr>
    </w:tbl>
    <w:p w14:paraId="77F60155" w14:textId="1FE246CC" w:rsidR="001B1928" w:rsidRDefault="001B1928" w:rsidP="001B1928">
      <w:pPr>
        <w:pStyle w:val="berschrift1"/>
      </w:pPr>
      <w:r w:rsidRPr="001B1928">
        <w:t>Zeitb</w:t>
      </w:r>
      <w:r>
        <w:t>e</w:t>
      </w:r>
      <w:r w:rsidRPr="001B1928">
        <w:t>darf</w:t>
      </w:r>
    </w:p>
    <w:p w14:paraId="339E0BC5" w14:textId="34055D5D" w:rsidR="001B1928" w:rsidRDefault="001B1928" w:rsidP="001B1928">
      <w:r>
        <w:t>30 min</w:t>
      </w:r>
    </w:p>
    <w:p w14:paraId="51366200" w14:textId="77777777" w:rsidR="001B1928" w:rsidRDefault="001B1928" w:rsidP="001B1928">
      <w:pPr>
        <w:tabs>
          <w:tab w:val="left" w:pos="0"/>
        </w:tabs>
      </w:pPr>
    </w:p>
    <w:p w14:paraId="54ED4DB9" w14:textId="6441A1BA" w:rsidR="006A6DAF" w:rsidRPr="00C66B2F" w:rsidRDefault="006A6DAF" w:rsidP="006E6CD1"/>
    <w:sectPr w:rsidR="006A6DAF" w:rsidRPr="00C66B2F" w:rsidSect="003F5DAC">
      <w:headerReference w:type="default" r:id="rId8"/>
      <w:footerReference w:type="default" r:id="rId9"/>
      <w:footnotePr>
        <w:pos w:val="beneathText"/>
      </w:footnotePr>
      <w:pgSz w:w="11905" w:h="16837"/>
      <w:pgMar w:top="1701" w:right="848" w:bottom="851" w:left="1418" w:header="567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D81D" w14:textId="77777777" w:rsidR="00556790" w:rsidRDefault="00556790">
      <w:r>
        <w:separator/>
      </w:r>
    </w:p>
  </w:endnote>
  <w:endnote w:type="continuationSeparator" w:id="0">
    <w:p w14:paraId="1EAE109A" w14:textId="77777777" w:rsidR="00556790" w:rsidRDefault="0055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0394" w14:textId="11413208" w:rsidR="004C13D1" w:rsidRDefault="004C13D1" w:rsidP="003F5DAC">
    <w:pPr>
      <w:pStyle w:val="Fuzeile"/>
      <w:pBdr>
        <w:top w:val="single" w:sz="6" w:space="1" w:color="auto"/>
      </w:pBdr>
      <w:tabs>
        <w:tab w:val="clear" w:pos="9356"/>
        <w:tab w:val="right" w:pos="9639"/>
        <w:tab w:val="right" w:pos="9720"/>
      </w:tabs>
    </w:pPr>
    <w:r>
      <w:t xml:space="preserve">BBZ SH </w:t>
    </w:r>
    <w:r w:rsidR="007478EB">
      <w:t>/ O. Macher</w:t>
    </w:r>
    <w:r>
      <w:tab/>
    </w:r>
    <w:r w:rsidRPr="00AA03F9">
      <w:t>-</w:t>
    </w:r>
    <w:r w:rsidRPr="00AA03F9">
      <w:rPr>
        <w:rStyle w:val="Seitenzahl"/>
      </w:rPr>
      <w:fldChar w:fldCharType="begin"/>
    </w:r>
    <w:r w:rsidRPr="00AA03F9">
      <w:rPr>
        <w:rStyle w:val="Seitenzahl"/>
      </w:rPr>
      <w:instrText xml:space="preserve"> PAGE </w:instrText>
    </w:r>
    <w:r w:rsidRPr="00AA03F9">
      <w:rPr>
        <w:rStyle w:val="Seitenzahl"/>
      </w:rPr>
      <w:fldChar w:fldCharType="separate"/>
    </w:r>
    <w:r w:rsidR="00385C8C">
      <w:rPr>
        <w:rStyle w:val="Seitenzahl"/>
        <w:noProof/>
      </w:rPr>
      <w:t>1</w:t>
    </w:r>
    <w:r w:rsidRPr="00AA03F9">
      <w:rPr>
        <w:rStyle w:val="Seitenzahl"/>
      </w:rPr>
      <w:fldChar w:fldCharType="end"/>
    </w:r>
    <w:r w:rsidRPr="00AA03F9">
      <w:t>-</w:t>
    </w:r>
    <w:r>
      <w:tab/>
    </w:r>
    <w:r>
      <w:fldChar w:fldCharType="begin"/>
    </w:r>
    <w:r>
      <w:instrText xml:space="preserve"> SUBJECT  \* MERGEFORMAT </w:instrText>
    </w:r>
    <w:r>
      <w:fldChar w:fldCharType="end"/>
    </w:r>
  </w:p>
  <w:p w14:paraId="0646624F" w14:textId="77777777" w:rsidR="00603432" w:rsidRDefault="00603432"/>
  <w:p w14:paraId="12AB54EB" w14:textId="77777777" w:rsidR="00603432" w:rsidRDefault="00603432"/>
  <w:p w14:paraId="57159B35" w14:textId="77777777" w:rsidR="00603432" w:rsidRDefault="00603432"/>
  <w:p w14:paraId="3B53239C" w14:textId="77777777" w:rsidR="00603432" w:rsidRDefault="00603432"/>
  <w:p w14:paraId="5A88B14E" w14:textId="77777777" w:rsidR="000E6A83" w:rsidRDefault="000E6A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71BF" w14:textId="77777777" w:rsidR="00556790" w:rsidRDefault="00556790">
      <w:r>
        <w:separator/>
      </w:r>
    </w:p>
  </w:footnote>
  <w:footnote w:type="continuationSeparator" w:id="0">
    <w:p w14:paraId="3F41E835" w14:textId="77777777" w:rsidR="00556790" w:rsidRDefault="0055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5"/>
      <w:gridCol w:w="6550"/>
    </w:tblGrid>
    <w:tr w:rsidR="004C13D1" w14:paraId="6BC80391" w14:textId="77777777" w:rsidTr="00AF4095">
      <w:trPr>
        <w:cantSplit/>
        <w:trHeight w:val="966"/>
      </w:trPr>
      <w:tc>
        <w:tcPr>
          <w:tcW w:w="3155" w:type="dxa"/>
          <w:vAlign w:val="center"/>
        </w:tcPr>
        <w:p w14:paraId="6BC8038E" w14:textId="77777777" w:rsidR="004C13D1" w:rsidRDefault="004C13D1" w:rsidP="00AF4095">
          <w:pPr>
            <w:pStyle w:val="Kopfzeile"/>
            <w:pBdr>
              <w:bottom w:val="none" w:sz="0" w:space="0" w:color="auto"/>
            </w:pBdr>
            <w:rPr>
              <w:b/>
              <w:bCs/>
              <w:sz w:val="28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BC80395" wp14:editId="6BC80396">
                <wp:extent cx="1800225" cy="609600"/>
                <wp:effectExtent l="0" t="0" r="9525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vAlign w:val="bottom"/>
        </w:tcPr>
        <w:p w14:paraId="6BC8038F" w14:textId="401291B7" w:rsidR="004C13D1" w:rsidRPr="000F0204" w:rsidRDefault="004C13D1" w:rsidP="003D66FC">
          <w:pPr>
            <w:ind w:left="74"/>
            <w:jc w:val="right"/>
            <w:rPr>
              <w:rStyle w:val="Formularstandart"/>
              <w:i/>
              <w:sz w:val="2"/>
              <w:szCs w:val="2"/>
            </w:rPr>
          </w:pPr>
          <w:r w:rsidRPr="003D66FC">
            <w:rPr>
              <w:rFonts w:cs="Arial"/>
              <w:lang w:val="de-CH"/>
            </w:rPr>
            <w:t>M</w:t>
          </w:r>
          <w:r>
            <w:rPr>
              <w:rFonts w:cs="Arial"/>
              <w:lang w:val="de-CH"/>
            </w:rPr>
            <w:t>1</w:t>
          </w:r>
          <w:r w:rsidR="000526D0">
            <w:rPr>
              <w:rFonts w:cs="Arial"/>
              <w:lang w:val="de-CH"/>
            </w:rPr>
            <w:t>2</w:t>
          </w:r>
          <w:r>
            <w:rPr>
              <w:rFonts w:cs="Arial"/>
              <w:lang w:val="de-CH"/>
            </w:rPr>
            <w:t>9</w:t>
          </w:r>
          <w:r w:rsidRPr="003D66FC">
            <w:rPr>
              <w:rFonts w:cs="Arial"/>
              <w:lang w:val="de-CH"/>
            </w:rPr>
            <w:t xml:space="preserve"> </w:t>
          </w:r>
          <w:r w:rsidRPr="003D66FC">
            <w:rPr>
              <w:rFonts w:cs="Arial"/>
              <w:lang w:val="de-CH"/>
            </w:rPr>
            <w:br/>
          </w:r>
          <w:r w:rsidR="000526D0">
            <w:rPr>
              <w:rFonts w:cs="Arial"/>
            </w:rPr>
            <w:t>LAN-Komponenten in Betrieb nehmen</w:t>
          </w:r>
          <w:r>
            <w:rPr>
              <w:rFonts w:cs="Arial"/>
            </w:rPr>
            <w:br/>
          </w:r>
          <w:r>
            <w:rPr>
              <w:rFonts w:cs="Arial"/>
            </w:rPr>
            <w:br/>
          </w:r>
          <w:r w:rsidR="00933BF3">
            <w:t>7-1</w:t>
          </w:r>
          <w:r w:rsidR="00072474">
            <w:t xml:space="preserve"> </w:t>
          </w:r>
          <w:r w:rsidR="003C0606">
            <w:t>Netzwerkschema aus Routingtabelle ableiten</w:t>
          </w:r>
        </w:p>
        <w:p w14:paraId="6BC80390" w14:textId="77777777" w:rsidR="004C13D1" w:rsidRPr="00895A75" w:rsidRDefault="004C13D1" w:rsidP="00DE1B26">
          <w:pPr>
            <w:ind w:left="72"/>
            <w:jc w:val="right"/>
            <w:rPr>
              <w:rStyle w:val="Formularstandart"/>
            </w:rPr>
          </w:pPr>
          <w:r>
            <w:rPr>
              <w:rStyle w:val="Formularstandart"/>
            </w:rPr>
            <w:t xml:space="preserve"> </w:t>
          </w:r>
        </w:p>
      </w:tc>
    </w:tr>
  </w:tbl>
  <w:p w14:paraId="3391F0A9" w14:textId="77777777" w:rsidR="000E6A83" w:rsidRDefault="000E6A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01A893E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ascii="Arial" w:eastAsia="Times New Roman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C7A0E7CE"/>
    <w:lvl w:ilvl="0">
      <w:start w:val="1"/>
      <w:numFmt w:val="decimal"/>
      <w:lvlText w:val="%1."/>
      <w:lvlJc w:val="left"/>
      <w:pPr>
        <w:tabs>
          <w:tab w:val="num" w:pos="567"/>
        </w:tabs>
        <w:ind w:left="283" w:hanging="283"/>
      </w:pPr>
      <w:rPr>
        <w:rFonts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1965CC"/>
    <w:multiLevelType w:val="hybridMultilevel"/>
    <w:tmpl w:val="798087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F5CCE"/>
    <w:multiLevelType w:val="hybridMultilevel"/>
    <w:tmpl w:val="4FA83894"/>
    <w:lvl w:ilvl="0" w:tplc="08070003">
      <w:start w:val="1"/>
      <w:numFmt w:val="bullet"/>
      <w:pStyle w:val="Aufzhlung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E803C0"/>
    <w:multiLevelType w:val="hybridMultilevel"/>
    <w:tmpl w:val="3E0CCFBE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4AF55A4"/>
    <w:multiLevelType w:val="hybridMultilevel"/>
    <w:tmpl w:val="A636F7C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B494D"/>
    <w:multiLevelType w:val="hybridMultilevel"/>
    <w:tmpl w:val="339EB0B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84354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3A481E"/>
    <w:multiLevelType w:val="hybridMultilevel"/>
    <w:tmpl w:val="BB3C790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232742"/>
    <w:multiLevelType w:val="hybridMultilevel"/>
    <w:tmpl w:val="F266D01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B7859"/>
    <w:multiLevelType w:val="hybridMultilevel"/>
    <w:tmpl w:val="D176531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D6E9D"/>
    <w:multiLevelType w:val="hybridMultilevel"/>
    <w:tmpl w:val="9A54259A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22B4E"/>
    <w:multiLevelType w:val="hybridMultilevel"/>
    <w:tmpl w:val="22B8468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63502"/>
    <w:multiLevelType w:val="hybridMultilevel"/>
    <w:tmpl w:val="8612D42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D91BFE"/>
    <w:multiLevelType w:val="hybridMultilevel"/>
    <w:tmpl w:val="213450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7391"/>
    <w:multiLevelType w:val="hybridMultilevel"/>
    <w:tmpl w:val="573ACCF4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8320C"/>
    <w:multiLevelType w:val="hybridMultilevel"/>
    <w:tmpl w:val="5A669218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C792D"/>
    <w:multiLevelType w:val="hybridMultilevel"/>
    <w:tmpl w:val="2BD04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D65670"/>
    <w:multiLevelType w:val="hybridMultilevel"/>
    <w:tmpl w:val="A068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5313D"/>
    <w:multiLevelType w:val="hybridMultilevel"/>
    <w:tmpl w:val="10BC498C"/>
    <w:lvl w:ilvl="0" w:tplc="F03A7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F130F"/>
    <w:multiLevelType w:val="hybridMultilevel"/>
    <w:tmpl w:val="C610036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C0167B"/>
    <w:multiLevelType w:val="hybridMultilevel"/>
    <w:tmpl w:val="4FD4125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103BBE"/>
    <w:multiLevelType w:val="hybridMultilevel"/>
    <w:tmpl w:val="4D82C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05ECA"/>
    <w:multiLevelType w:val="hybridMultilevel"/>
    <w:tmpl w:val="6964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E42478"/>
    <w:multiLevelType w:val="multilevel"/>
    <w:tmpl w:val="AE70ADA8"/>
    <w:lvl w:ilvl="0">
      <w:start w:val="6"/>
      <w:numFmt w:val="decimal"/>
      <w:lvlText w:val="%1."/>
      <w:lvlJc w:val="left"/>
      <w:pPr>
        <w:tabs>
          <w:tab w:val="num" w:pos="567"/>
        </w:tabs>
        <w:ind w:left="283" w:hanging="283"/>
      </w:pPr>
      <w:rPr>
        <w:rFonts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27" w15:restartNumberingAfterBreak="0">
    <w:nsid w:val="436B1F37"/>
    <w:multiLevelType w:val="multilevel"/>
    <w:tmpl w:val="5880B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448D27E2"/>
    <w:multiLevelType w:val="hybridMultilevel"/>
    <w:tmpl w:val="789A08E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AD0C45"/>
    <w:multiLevelType w:val="hybridMultilevel"/>
    <w:tmpl w:val="D1FEAC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7667A"/>
    <w:multiLevelType w:val="hybridMultilevel"/>
    <w:tmpl w:val="6BCA8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E527D"/>
    <w:multiLevelType w:val="hybridMultilevel"/>
    <w:tmpl w:val="96E0789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A1F53"/>
    <w:multiLevelType w:val="hybridMultilevel"/>
    <w:tmpl w:val="D236FD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11876"/>
    <w:multiLevelType w:val="multilevel"/>
    <w:tmpl w:val="091E2D1C"/>
    <w:lvl w:ilvl="0">
      <w:start w:val="1"/>
      <w:numFmt w:val="bullet"/>
      <w:lvlText w:val=""/>
      <w:lvlJc w:val="left"/>
      <w:pPr>
        <w:tabs>
          <w:tab w:val="num" w:pos="567"/>
        </w:tabs>
        <w:ind w:left="283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4" w15:restartNumberingAfterBreak="0">
    <w:nsid w:val="62726C41"/>
    <w:multiLevelType w:val="hybridMultilevel"/>
    <w:tmpl w:val="C56E942A"/>
    <w:lvl w:ilvl="0" w:tplc="AA7AB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430F7"/>
    <w:multiLevelType w:val="hybridMultilevel"/>
    <w:tmpl w:val="DBF6F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072A5"/>
    <w:multiLevelType w:val="hybridMultilevel"/>
    <w:tmpl w:val="0E54203A"/>
    <w:lvl w:ilvl="0" w:tplc="20C824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4B508CD"/>
    <w:multiLevelType w:val="hybridMultilevel"/>
    <w:tmpl w:val="E7EE5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F1603"/>
    <w:multiLevelType w:val="hybridMultilevel"/>
    <w:tmpl w:val="2D080FE4"/>
    <w:lvl w:ilvl="0" w:tplc="20C824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56505B8"/>
    <w:multiLevelType w:val="hybridMultilevel"/>
    <w:tmpl w:val="FD229F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90EB9"/>
    <w:multiLevelType w:val="hybridMultilevel"/>
    <w:tmpl w:val="7764A382"/>
    <w:lvl w:ilvl="0" w:tplc="A9CEB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CBB"/>
    <w:multiLevelType w:val="hybridMultilevel"/>
    <w:tmpl w:val="3454F3F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D2855"/>
    <w:multiLevelType w:val="hybridMultilevel"/>
    <w:tmpl w:val="11B24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20"/>
  </w:num>
  <w:num w:numId="7">
    <w:abstractNumId w:val="19"/>
  </w:num>
  <w:num w:numId="8">
    <w:abstractNumId w:val="23"/>
  </w:num>
  <w:num w:numId="9">
    <w:abstractNumId w:val="31"/>
  </w:num>
  <w:num w:numId="10">
    <w:abstractNumId w:val="11"/>
  </w:num>
  <w:num w:numId="11">
    <w:abstractNumId w:val="29"/>
  </w:num>
  <w:num w:numId="12">
    <w:abstractNumId w:val="22"/>
  </w:num>
  <w:num w:numId="13">
    <w:abstractNumId w:val="28"/>
  </w:num>
  <w:num w:numId="14">
    <w:abstractNumId w:val="14"/>
  </w:num>
  <w:num w:numId="15">
    <w:abstractNumId w:val="42"/>
  </w:num>
  <w:num w:numId="16">
    <w:abstractNumId w:val="39"/>
  </w:num>
  <w:num w:numId="17">
    <w:abstractNumId w:val="9"/>
  </w:num>
  <w:num w:numId="18">
    <w:abstractNumId w:val="17"/>
  </w:num>
  <w:num w:numId="19">
    <w:abstractNumId w:val="8"/>
  </w:num>
  <w:num w:numId="20">
    <w:abstractNumId w:val="38"/>
  </w:num>
  <w:num w:numId="21">
    <w:abstractNumId w:val="41"/>
  </w:num>
  <w:num w:numId="22">
    <w:abstractNumId w:val="13"/>
  </w:num>
  <w:num w:numId="23">
    <w:abstractNumId w:val="10"/>
  </w:num>
  <w:num w:numId="24">
    <w:abstractNumId w:val="18"/>
  </w:num>
  <w:num w:numId="25">
    <w:abstractNumId w:val="5"/>
  </w:num>
  <w:num w:numId="26">
    <w:abstractNumId w:val="36"/>
  </w:num>
  <w:num w:numId="27">
    <w:abstractNumId w:val="32"/>
  </w:num>
  <w:num w:numId="28">
    <w:abstractNumId w:val="16"/>
  </w:num>
  <w:num w:numId="29">
    <w:abstractNumId w:val="15"/>
  </w:num>
  <w:num w:numId="30">
    <w:abstractNumId w:val="7"/>
  </w:num>
  <w:num w:numId="31">
    <w:abstractNumId w:val="2"/>
  </w:num>
  <w:num w:numId="32">
    <w:abstractNumId w:val="0"/>
  </w:num>
  <w:num w:numId="33">
    <w:abstractNumId w:val="3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4"/>
  </w:num>
  <w:num w:numId="43">
    <w:abstractNumId w:val="40"/>
  </w:num>
  <w:num w:numId="44">
    <w:abstractNumId w:val="21"/>
  </w:num>
  <w:num w:numId="45">
    <w:abstractNumId w:val="3"/>
  </w:num>
  <w:num w:numId="46">
    <w:abstractNumId w:val="26"/>
  </w:num>
  <w:num w:numId="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5"/>
    <w:rsid w:val="00006DA3"/>
    <w:rsid w:val="00012010"/>
    <w:rsid w:val="00012A5C"/>
    <w:rsid w:val="00016BCE"/>
    <w:rsid w:val="00026B1D"/>
    <w:rsid w:val="00026C3D"/>
    <w:rsid w:val="000404F1"/>
    <w:rsid w:val="00041D3B"/>
    <w:rsid w:val="00046D6A"/>
    <w:rsid w:val="000526D0"/>
    <w:rsid w:val="00054470"/>
    <w:rsid w:val="00056499"/>
    <w:rsid w:val="00063DF9"/>
    <w:rsid w:val="000710A9"/>
    <w:rsid w:val="00072474"/>
    <w:rsid w:val="00077169"/>
    <w:rsid w:val="000862E1"/>
    <w:rsid w:val="0009375B"/>
    <w:rsid w:val="00096244"/>
    <w:rsid w:val="000A07C1"/>
    <w:rsid w:val="000A0DDD"/>
    <w:rsid w:val="000B5053"/>
    <w:rsid w:val="000E6A83"/>
    <w:rsid w:val="000F0339"/>
    <w:rsid w:val="000F15BF"/>
    <w:rsid w:val="001237A4"/>
    <w:rsid w:val="00124AC9"/>
    <w:rsid w:val="001275E2"/>
    <w:rsid w:val="00141BC4"/>
    <w:rsid w:val="00145056"/>
    <w:rsid w:val="001462E0"/>
    <w:rsid w:val="00150F6B"/>
    <w:rsid w:val="00152049"/>
    <w:rsid w:val="001660E4"/>
    <w:rsid w:val="001670F8"/>
    <w:rsid w:val="00170A5C"/>
    <w:rsid w:val="00180FEE"/>
    <w:rsid w:val="00195069"/>
    <w:rsid w:val="001955CA"/>
    <w:rsid w:val="001B1928"/>
    <w:rsid w:val="001B4A63"/>
    <w:rsid w:val="001D2CDF"/>
    <w:rsid w:val="001E2D2A"/>
    <w:rsid w:val="001E34CE"/>
    <w:rsid w:val="001E55D3"/>
    <w:rsid w:val="001E5B7D"/>
    <w:rsid w:val="001F2C00"/>
    <w:rsid w:val="002235DE"/>
    <w:rsid w:val="0023560B"/>
    <w:rsid w:val="002473FE"/>
    <w:rsid w:val="00256A8C"/>
    <w:rsid w:val="00264C72"/>
    <w:rsid w:val="002815A4"/>
    <w:rsid w:val="00291B7F"/>
    <w:rsid w:val="00295BEE"/>
    <w:rsid w:val="002A6607"/>
    <w:rsid w:val="002B5FF6"/>
    <w:rsid w:val="002D2E08"/>
    <w:rsid w:val="002D36ED"/>
    <w:rsid w:val="002E0546"/>
    <w:rsid w:val="002E22D7"/>
    <w:rsid w:val="00301EAA"/>
    <w:rsid w:val="00305AB8"/>
    <w:rsid w:val="003136A9"/>
    <w:rsid w:val="003161C7"/>
    <w:rsid w:val="00321114"/>
    <w:rsid w:val="003329B2"/>
    <w:rsid w:val="00345EEB"/>
    <w:rsid w:val="00350B28"/>
    <w:rsid w:val="003607DE"/>
    <w:rsid w:val="00365448"/>
    <w:rsid w:val="003705D5"/>
    <w:rsid w:val="00373414"/>
    <w:rsid w:val="0038139B"/>
    <w:rsid w:val="00384648"/>
    <w:rsid w:val="00385C8C"/>
    <w:rsid w:val="00391630"/>
    <w:rsid w:val="003A023E"/>
    <w:rsid w:val="003C0606"/>
    <w:rsid w:val="003C5F95"/>
    <w:rsid w:val="003D66FC"/>
    <w:rsid w:val="003E3235"/>
    <w:rsid w:val="003E339E"/>
    <w:rsid w:val="003E690D"/>
    <w:rsid w:val="003F5DAC"/>
    <w:rsid w:val="003F72A4"/>
    <w:rsid w:val="00405C43"/>
    <w:rsid w:val="00406A46"/>
    <w:rsid w:val="004146B5"/>
    <w:rsid w:val="00430C01"/>
    <w:rsid w:val="0043758F"/>
    <w:rsid w:val="004534C1"/>
    <w:rsid w:val="00464616"/>
    <w:rsid w:val="004666B3"/>
    <w:rsid w:val="00467C11"/>
    <w:rsid w:val="00495F65"/>
    <w:rsid w:val="004B4136"/>
    <w:rsid w:val="004B5D8B"/>
    <w:rsid w:val="004B5F1E"/>
    <w:rsid w:val="004B6F5B"/>
    <w:rsid w:val="004C13D1"/>
    <w:rsid w:val="004C36C2"/>
    <w:rsid w:val="004C67A7"/>
    <w:rsid w:val="0051253A"/>
    <w:rsid w:val="00522073"/>
    <w:rsid w:val="00533CAE"/>
    <w:rsid w:val="00534378"/>
    <w:rsid w:val="005359A5"/>
    <w:rsid w:val="00544860"/>
    <w:rsid w:val="00555A76"/>
    <w:rsid w:val="00556790"/>
    <w:rsid w:val="00577FD6"/>
    <w:rsid w:val="00581476"/>
    <w:rsid w:val="0058562F"/>
    <w:rsid w:val="005879F3"/>
    <w:rsid w:val="00591985"/>
    <w:rsid w:val="005A5214"/>
    <w:rsid w:val="005F03C4"/>
    <w:rsid w:val="005F0764"/>
    <w:rsid w:val="00603432"/>
    <w:rsid w:val="006077FA"/>
    <w:rsid w:val="00613EFB"/>
    <w:rsid w:val="006154FE"/>
    <w:rsid w:val="00620DC3"/>
    <w:rsid w:val="00634BEA"/>
    <w:rsid w:val="00635B0B"/>
    <w:rsid w:val="006373E5"/>
    <w:rsid w:val="00646885"/>
    <w:rsid w:val="006512EF"/>
    <w:rsid w:val="0066309D"/>
    <w:rsid w:val="00670A24"/>
    <w:rsid w:val="006A1F30"/>
    <w:rsid w:val="006A465C"/>
    <w:rsid w:val="006A6DAF"/>
    <w:rsid w:val="006B20B5"/>
    <w:rsid w:val="006C7046"/>
    <w:rsid w:val="006D3C93"/>
    <w:rsid w:val="006D511E"/>
    <w:rsid w:val="006E4CF7"/>
    <w:rsid w:val="006E6CD1"/>
    <w:rsid w:val="006F68D9"/>
    <w:rsid w:val="00701D99"/>
    <w:rsid w:val="00705555"/>
    <w:rsid w:val="00712EDD"/>
    <w:rsid w:val="0071408B"/>
    <w:rsid w:val="0071782A"/>
    <w:rsid w:val="007347B4"/>
    <w:rsid w:val="00736465"/>
    <w:rsid w:val="00741278"/>
    <w:rsid w:val="007428F4"/>
    <w:rsid w:val="007478EB"/>
    <w:rsid w:val="00747E3C"/>
    <w:rsid w:val="007554F2"/>
    <w:rsid w:val="007572E7"/>
    <w:rsid w:val="00770F73"/>
    <w:rsid w:val="00796773"/>
    <w:rsid w:val="007A5EDD"/>
    <w:rsid w:val="007B26DA"/>
    <w:rsid w:val="007B5F64"/>
    <w:rsid w:val="007D23CC"/>
    <w:rsid w:val="007D313C"/>
    <w:rsid w:val="007D45AB"/>
    <w:rsid w:val="007D7F54"/>
    <w:rsid w:val="007F30CF"/>
    <w:rsid w:val="00800899"/>
    <w:rsid w:val="00801A35"/>
    <w:rsid w:val="008079DD"/>
    <w:rsid w:val="00810221"/>
    <w:rsid w:val="00825A12"/>
    <w:rsid w:val="008407D7"/>
    <w:rsid w:val="0084127E"/>
    <w:rsid w:val="00854EAC"/>
    <w:rsid w:val="00861EBA"/>
    <w:rsid w:val="008679AC"/>
    <w:rsid w:val="008737A6"/>
    <w:rsid w:val="00890F1E"/>
    <w:rsid w:val="00896F49"/>
    <w:rsid w:val="00897197"/>
    <w:rsid w:val="008A340A"/>
    <w:rsid w:val="008B0A55"/>
    <w:rsid w:val="008B1859"/>
    <w:rsid w:val="008B7E31"/>
    <w:rsid w:val="008C2B94"/>
    <w:rsid w:val="008C69EF"/>
    <w:rsid w:val="008D7336"/>
    <w:rsid w:val="008E336A"/>
    <w:rsid w:val="008F68C5"/>
    <w:rsid w:val="008F7685"/>
    <w:rsid w:val="00905308"/>
    <w:rsid w:val="00907239"/>
    <w:rsid w:val="00912EC8"/>
    <w:rsid w:val="00914E67"/>
    <w:rsid w:val="009176AD"/>
    <w:rsid w:val="00920F0D"/>
    <w:rsid w:val="00933085"/>
    <w:rsid w:val="00933BF3"/>
    <w:rsid w:val="0094567A"/>
    <w:rsid w:val="00946A09"/>
    <w:rsid w:val="00974415"/>
    <w:rsid w:val="00991F24"/>
    <w:rsid w:val="009A3E64"/>
    <w:rsid w:val="009B433D"/>
    <w:rsid w:val="009B764E"/>
    <w:rsid w:val="009D0EA9"/>
    <w:rsid w:val="009D77C7"/>
    <w:rsid w:val="009E0AE4"/>
    <w:rsid w:val="009E3A56"/>
    <w:rsid w:val="009E61CB"/>
    <w:rsid w:val="009F7DF5"/>
    <w:rsid w:val="00A02613"/>
    <w:rsid w:val="00A10D31"/>
    <w:rsid w:val="00A1308B"/>
    <w:rsid w:val="00A25C3B"/>
    <w:rsid w:val="00A25C6D"/>
    <w:rsid w:val="00A321DE"/>
    <w:rsid w:val="00A34401"/>
    <w:rsid w:val="00A36204"/>
    <w:rsid w:val="00A40DF8"/>
    <w:rsid w:val="00A425AF"/>
    <w:rsid w:val="00A43E15"/>
    <w:rsid w:val="00A44F36"/>
    <w:rsid w:val="00A45849"/>
    <w:rsid w:val="00A45CCA"/>
    <w:rsid w:val="00A50F39"/>
    <w:rsid w:val="00A61F44"/>
    <w:rsid w:val="00A73182"/>
    <w:rsid w:val="00A779D2"/>
    <w:rsid w:val="00A810A7"/>
    <w:rsid w:val="00A8163F"/>
    <w:rsid w:val="00A81B3A"/>
    <w:rsid w:val="00A831ED"/>
    <w:rsid w:val="00A86B32"/>
    <w:rsid w:val="00A955D1"/>
    <w:rsid w:val="00A95A2E"/>
    <w:rsid w:val="00AA6431"/>
    <w:rsid w:val="00AB1E8B"/>
    <w:rsid w:val="00AB74F0"/>
    <w:rsid w:val="00AC4381"/>
    <w:rsid w:val="00AF4095"/>
    <w:rsid w:val="00AF468C"/>
    <w:rsid w:val="00B109F3"/>
    <w:rsid w:val="00B21585"/>
    <w:rsid w:val="00B2706E"/>
    <w:rsid w:val="00B33A74"/>
    <w:rsid w:val="00B363AB"/>
    <w:rsid w:val="00B37C59"/>
    <w:rsid w:val="00B447A2"/>
    <w:rsid w:val="00B474B6"/>
    <w:rsid w:val="00B51A12"/>
    <w:rsid w:val="00B523E0"/>
    <w:rsid w:val="00B53D51"/>
    <w:rsid w:val="00B577AA"/>
    <w:rsid w:val="00B7638E"/>
    <w:rsid w:val="00B8186E"/>
    <w:rsid w:val="00B87432"/>
    <w:rsid w:val="00B921FA"/>
    <w:rsid w:val="00BA4F29"/>
    <w:rsid w:val="00BB0CC3"/>
    <w:rsid w:val="00BC21CA"/>
    <w:rsid w:val="00BD3C41"/>
    <w:rsid w:val="00BE1968"/>
    <w:rsid w:val="00BF199F"/>
    <w:rsid w:val="00BF3EC1"/>
    <w:rsid w:val="00BF4EEB"/>
    <w:rsid w:val="00BF745A"/>
    <w:rsid w:val="00BF7946"/>
    <w:rsid w:val="00C2756C"/>
    <w:rsid w:val="00C301F1"/>
    <w:rsid w:val="00C4776C"/>
    <w:rsid w:val="00C570E9"/>
    <w:rsid w:val="00C65D96"/>
    <w:rsid w:val="00C66B2F"/>
    <w:rsid w:val="00C71366"/>
    <w:rsid w:val="00C71F65"/>
    <w:rsid w:val="00C72CD0"/>
    <w:rsid w:val="00C777C6"/>
    <w:rsid w:val="00C77D27"/>
    <w:rsid w:val="00C8035E"/>
    <w:rsid w:val="00CA5830"/>
    <w:rsid w:val="00CE0983"/>
    <w:rsid w:val="00CF6CE7"/>
    <w:rsid w:val="00D022E1"/>
    <w:rsid w:val="00D05C24"/>
    <w:rsid w:val="00D07B86"/>
    <w:rsid w:val="00D11AD9"/>
    <w:rsid w:val="00D20475"/>
    <w:rsid w:val="00D20E9B"/>
    <w:rsid w:val="00D432E4"/>
    <w:rsid w:val="00D45578"/>
    <w:rsid w:val="00D671E7"/>
    <w:rsid w:val="00D85881"/>
    <w:rsid w:val="00D97176"/>
    <w:rsid w:val="00DB036B"/>
    <w:rsid w:val="00DC0124"/>
    <w:rsid w:val="00DC73CB"/>
    <w:rsid w:val="00DD72B8"/>
    <w:rsid w:val="00DE1B26"/>
    <w:rsid w:val="00DE5661"/>
    <w:rsid w:val="00E0669D"/>
    <w:rsid w:val="00E14713"/>
    <w:rsid w:val="00E2054D"/>
    <w:rsid w:val="00E22F46"/>
    <w:rsid w:val="00E4107D"/>
    <w:rsid w:val="00E434A0"/>
    <w:rsid w:val="00E63F5A"/>
    <w:rsid w:val="00E64E3A"/>
    <w:rsid w:val="00E70E7A"/>
    <w:rsid w:val="00E87068"/>
    <w:rsid w:val="00E903C3"/>
    <w:rsid w:val="00EA1B3F"/>
    <w:rsid w:val="00EA3609"/>
    <w:rsid w:val="00EA7CE8"/>
    <w:rsid w:val="00EB3FA2"/>
    <w:rsid w:val="00EC0FB4"/>
    <w:rsid w:val="00EC2911"/>
    <w:rsid w:val="00EC2D68"/>
    <w:rsid w:val="00ED7722"/>
    <w:rsid w:val="00EE20EF"/>
    <w:rsid w:val="00EF0F35"/>
    <w:rsid w:val="00EF5989"/>
    <w:rsid w:val="00F015ED"/>
    <w:rsid w:val="00F2560D"/>
    <w:rsid w:val="00F35153"/>
    <w:rsid w:val="00F41F90"/>
    <w:rsid w:val="00F42754"/>
    <w:rsid w:val="00F439C6"/>
    <w:rsid w:val="00F4666A"/>
    <w:rsid w:val="00F54751"/>
    <w:rsid w:val="00F60104"/>
    <w:rsid w:val="00F6131E"/>
    <w:rsid w:val="00F83899"/>
    <w:rsid w:val="00F84958"/>
    <w:rsid w:val="00F96A98"/>
    <w:rsid w:val="00FA5088"/>
    <w:rsid w:val="00FA7FD9"/>
    <w:rsid w:val="00FC601C"/>
    <w:rsid w:val="00FC65F1"/>
    <w:rsid w:val="00FD230B"/>
    <w:rsid w:val="00FD587B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8004E"/>
  <w15:docId w15:val="{D87900E9-F74C-4125-959F-0C2A379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val="de-DE" w:eastAsia="he-IL" w:bidi="he-IL"/>
    </w:rPr>
  </w:style>
  <w:style w:type="paragraph" w:styleId="berschrift1">
    <w:name w:val="heading 1"/>
    <w:basedOn w:val="Standard"/>
    <w:next w:val="Standard"/>
    <w:link w:val="berschrift1Zchn"/>
    <w:qFormat/>
    <w:rsid w:val="000526D0"/>
    <w:pPr>
      <w:keepNext/>
      <w:spacing w:before="480" w:after="160"/>
      <w:outlineLvl w:val="0"/>
    </w:pPr>
    <w:rPr>
      <w:b/>
      <w:color w:val="00B050"/>
      <w:sz w:val="28"/>
    </w:rPr>
  </w:style>
  <w:style w:type="paragraph" w:styleId="berschrift2">
    <w:name w:val="heading 2"/>
    <w:basedOn w:val="Standard"/>
    <w:next w:val="Standard"/>
    <w:qFormat/>
    <w:rsid w:val="001E55D3"/>
    <w:pPr>
      <w:keepNext/>
      <w:spacing w:before="240"/>
      <w:outlineLvl w:val="1"/>
    </w:pPr>
    <w:rPr>
      <w:b/>
      <w:color w:val="FFFFFF" w:themeColor="background1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12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spacing w:before="12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120" w:after="60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spacing w:before="12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12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  <w:rPr>
      <w:rFonts w:ascii="Arial" w:hAnsi="Arial"/>
      <w:sz w:val="16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Link">
    <w:name w:val="FollowedHyperlink"/>
    <w:basedOn w:val="WW-Absatz-Standardschriftart"/>
    <w:semiHidden/>
    <w:rPr>
      <w:color w:val="800080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 3" w:hAnsi="Wingdings 3"/>
      <w:color w:val="999999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  <w:color w:val="999999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 3" w:hAnsi="Wingdings 3"/>
      <w:color w:val="999999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color w:val="999999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i w:val="0"/>
    </w:rPr>
  </w:style>
  <w:style w:type="character" w:customStyle="1" w:styleId="WW-Absatz-Standardschriftart">
    <w:name w:val="WW-Absatz-Standardschriftart"/>
  </w:style>
  <w:style w:type="character" w:customStyle="1" w:styleId="Dateinamen">
    <w:name w:val="Dateinamen"/>
    <w:basedOn w:val="WW-Absatz-Standardschriftart"/>
    <w:rPr>
      <w:rFonts w:ascii="Courier" w:hAnsi="Courier"/>
      <w:caps/>
      <w:sz w:val="22"/>
    </w:rPr>
  </w:style>
  <w:style w:type="character" w:customStyle="1" w:styleId="Befehl">
    <w:name w:val="Befehl"/>
    <w:basedOn w:val="Dateinamen"/>
    <w:rPr>
      <w:rFonts w:ascii="Courier" w:hAnsi="Courier"/>
      <w:b/>
      <w:caps/>
      <w:sz w:val="22"/>
      <w:lang w:val="en-GB"/>
    </w:rPr>
  </w:style>
  <w:style w:type="character" w:customStyle="1" w:styleId="Spaltenberschrift">
    <w:name w:val="Spaltenüberschrift"/>
    <w:basedOn w:val="WW-Absatz-Standardschriftart"/>
    <w:rPr>
      <w:color w:val="FFFFFF"/>
      <w:shd w:val="clear" w:color="auto" w:fill="000000"/>
      <w:lang w:val="de-CH"/>
    </w:rPr>
  </w:style>
  <w:style w:type="paragraph" w:styleId="Textkrper">
    <w:name w:val="Body Text"/>
    <w:basedOn w:val="Standard"/>
    <w:semiHidden/>
    <w:rPr>
      <w:rFonts w:ascii="Courier" w:hAnsi="Courier"/>
      <w:lang w:val="de-CH"/>
    </w:rPr>
  </w:style>
  <w:style w:type="paragraph" w:customStyle="1" w:styleId="berschrift">
    <w:name w:val="Überschrift"/>
    <w:basedOn w:val="Standard"/>
    <w:next w:val="Textkrper"/>
    <w:rsid w:val="00DE1B26"/>
    <w:pPr>
      <w:keepNext/>
      <w:spacing w:before="240" w:after="120"/>
    </w:pPr>
    <w:rPr>
      <w:rFonts w:ascii="Albany" w:eastAsia="Mincho" w:hAnsi="Albany" w:cs="Lucidasans"/>
      <w:color w:val="B2A1C7" w:themeColor="accent4" w:themeTint="99"/>
      <w:sz w:val="28"/>
      <w:szCs w:val="28"/>
    </w:rPr>
  </w:style>
  <w:style w:type="paragraph" w:styleId="Liste">
    <w:name w:val="List"/>
    <w:basedOn w:val="Textkrper"/>
    <w:semiHidden/>
    <w:rPr>
      <w:rFonts w:cs="Lucidasans"/>
    </w:r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2">
    <w:name w:val="Aufzählung 2"/>
    <w:basedOn w:val="Liste"/>
    <w:pPr>
      <w:spacing w:after="120"/>
      <w:ind w:left="567" w:hanging="283"/>
    </w:pPr>
  </w:style>
  <w:style w:type="paragraph" w:styleId="Kopfzeile">
    <w:name w:val="header"/>
    <w:basedOn w:val="Standard"/>
    <w:link w:val="KopfzeileZchn"/>
    <w:pPr>
      <w:pBdr>
        <w:bottom w:val="single" w:sz="1" w:space="1" w:color="000000"/>
      </w:pBd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pBdr>
        <w:top w:val="single" w:sz="1" w:space="2" w:color="000000"/>
      </w:pBdr>
      <w:tabs>
        <w:tab w:val="center" w:pos="4820"/>
        <w:tab w:val="right" w:pos="9356"/>
      </w:tabs>
    </w:pPr>
    <w:rPr>
      <w:rFonts w:cs="Arial"/>
      <w:sz w:val="16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Tabelle">
    <w:name w:val="Tabelle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Indexberschrift">
    <w:name w:val="index heading"/>
    <w:basedOn w:val="Standard"/>
    <w:next w:val="Index1"/>
    <w:semiHidden/>
  </w:style>
  <w:style w:type="paragraph" w:styleId="Index1">
    <w:name w:val="index 1"/>
    <w:basedOn w:val="Standard"/>
    <w:next w:val="Standard"/>
    <w:semiHidden/>
    <w:pPr>
      <w:tabs>
        <w:tab w:val="right" w:leader="dot" w:pos="9345"/>
      </w:tabs>
      <w:spacing w:before="20"/>
      <w:ind w:left="221" w:hanging="221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Verzeichnis1">
    <w:name w:val="toc 1"/>
    <w:basedOn w:val="Standard"/>
    <w:next w:val="Standard"/>
    <w:semiHidden/>
    <w:pPr>
      <w:tabs>
        <w:tab w:val="left" w:pos="426"/>
        <w:tab w:val="right" w:leader="dot" w:pos="9214"/>
      </w:tabs>
      <w:spacing w:before="120" w:after="60"/>
      <w:ind w:left="426" w:hanging="426"/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851"/>
        <w:tab w:val="right" w:leader="dot" w:pos="9214"/>
      </w:tabs>
      <w:spacing w:before="60" w:after="60"/>
      <w:ind w:left="851" w:hanging="425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left" w:pos="1100"/>
        <w:tab w:val="left" w:pos="1200"/>
        <w:tab w:val="left" w:pos="1560"/>
        <w:tab w:val="right" w:leader="dot" w:pos="9214"/>
      </w:tabs>
      <w:ind w:left="851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customStyle="1" w:styleId="TiteldesDokuments">
    <w:name w:val="Titel des Dokuments"/>
    <w:basedOn w:val="Standard"/>
    <w:next w:val="Standard"/>
    <w:pPr>
      <w:spacing w:before="6000"/>
    </w:pPr>
    <w:rPr>
      <w:b/>
      <w:sz w:val="72"/>
    </w:rPr>
  </w:style>
  <w:style w:type="paragraph" w:customStyle="1" w:styleId="WW-Aufzhlungszeichen">
    <w:name w:val="WW-Aufzählungszeichen"/>
    <w:basedOn w:val="Standard"/>
    <w:pPr>
      <w:tabs>
        <w:tab w:val="left" w:pos="5310"/>
      </w:tabs>
    </w:pPr>
  </w:style>
  <w:style w:type="paragraph" w:customStyle="1" w:styleId="WW-Tabelle">
    <w:name w:val="WW-Tabelle"/>
    <w:basedOn w:val="Standard"/>
    <w:pPr>
      <w:keepLines/>
      <w:spacing w:before="60" w:after="60"/>
    </w:pPr>
    <w:rPr>
      <w:sz w:val="20"/>
    </w:rPr>
  </w:style>
  <w:style w:type="paragraph" w:customStyle="1" w:styleId="UntertitelDokument">
    <w:name w:val="Untertitel Dokument"/>
    <w:basedOn w:val="Standard"/>
    <w:next w:val="Standard"/>
    <w:rPr>
      <w:b/>
      <w:sz w:val="48"/>
    </w:rPr>
  </w:style>
  <w:style w:type="paragraph" w:customStyle="1" w:styleId="WW-Beschriftung">
    <w:name w:val="WW-Beschriftung"/>
    <w:basedOn w:val="Standard"/>
    <w:next w:val="Standard"/>
    <w:pPr>
      <w:spacing w:before="120" w:after="240"/>
    </w:pPr>
    <w:rPr>
      <w:sz w:val="20"/>
    </w:rPr>
  </w:style>
  <w:style w:type="paragraph" w:customStyle="1" w:styleId="TabelleSpaltentitel">
    <w:name w:val="Tabelle Spaltentitel"/>
    <w:basedOn w:val="WW-Tabelle"/>
    <w:pPr>
      <w:spacing w:before="80" w:after="80"/>
    </w:pPr>
    <w:rPr>
      <w:b/>
      <w:bCs/>
    </w:rPr>
  </w:style>
  <w:style w:type="paragraph" w:customStyle="1" w:styleId="WW-Aufzhlung1">
    <w:name w:val="WW-Aufzählung 1"/>
    <w:basedOn w:val="Standard"/>
    <w:pPr>
      <w:tabs>
        <w:tab w:val="left" w:pos="1"/>
      </w:tabs>
      <w:spacing w:before="120"/>
    </w:pPr>
    <w:rPr>
      <w:lang w:val="de-CH"/>
    </w:rPr>
  </w:style>
  <w:style w:type="paragraph" w:customStyle="1" w:styleId="WW-Textkrper2">
    <w:name w:val="WW-Textkörper 2"/>
    <w:basedOn w:val="Standard"/>
    <w:rPr>
      <w:sz w:val="20"/>
    </w:rPr>
  </w:style>
  <w:style w:type="paragraph" w:customStyle="1" w:styleId="WW-Abbildungsverzeichnis">
    <w:name w:val="WW-Abbildungsverzeichnis"/>
    <w:basedOn w:val="Standard"/>
    <w:next w:val="Standard"/>
    <w:pPr>
      <w:ind w:left="440" w:hanging="440"/>
    </w:pPr>
  </w:style>
  <w:style w:type="paragraph" w:customStyle="1" w:styleId="WW-Index4">
    <w:name w:val="WW-Index 4"/>
    <w:basedOn w:val="Standard"/>
    <w:next w:val="Standard"/>
    <w:pPr>
      <w:ind w:left="880" w:hanging="220"/>
    </w:pPr>
  </w:style>
  <w:style w:type="paragraph" w:customStyle="1" w:styleId="WW-Index5">
    <w:name w:val="WW-Index 5"/>
    <w:basedOn w:val="Standard"/>
    <w:next w:val="Standard"/>
    <w:pPr>
      <w:ind w:left="1100" w:hanging="220"/>
    </w:pPr>
  </w:style>
  <w:style w:type="paragraph" w:customStyle="1" w:styleId="WW-Index6">
    <w:name w:val="WW-Index 6"/>
    <w:basedOn w:val="Standard"/>
    <w:next w:val="Standard"/>
    <w:pPr>
      <w:ind w:left="1320" w:hanging="220"/>
    </w:pPr>
  </w:style>
  <w:style w:type="paragraph" w:customStyle="1" w:styleId="WW-Index7">
    <w:name w:val="WW-Index 7"/>
    <w:basedOn w:val="Standard"/>
    <w:next w:val="Standard"/>
    <w:pPr>
      <w:ind w:left="1540" w:hanging="220"/>
    </w:pPr>
  </w:style>
  <w:style w:type="paragraph" w:customStyle="1" w:styleId="WW-Index8">
    <w:name w:val="WW-Index 8"/>
    <w:basedOn w:val="Standard"/>
    <w:next w:val="Standard"/>
    <w:pPr>
      <w:ind w:left="1760" w:hanging="220"/>
    </w:pPr>
  </w:style>
  <w:style w:type="paragraph" w:customStyle="1" w:styleId="WW-Index9">
    <w:name w:val="WW-Index 9"/>
    <w:basedOn w:val="Standard"/>
    <w:next w:val="Standard"/>
    <w:pPr>
      <w:ind w:left="1980" w:hanging="220"/>
    </w:pPr>
  </w:style>
  <w:style w:type="paragraph" w:customStyle="1" w:styleId="WW-Aufzhlung2">
    <w:name w:val="WW-Aufzählung 2"/>
    <w:basedOn w:val="Standard"/>
    <w:pPr>
      <w:tabs>
        <w:tab w:val="left" w:pos="426"/>
      </w:tabs>
      <w:spacing w:before="60"/>
      <w:ind w:left="425"/>
    </w:pPr>
  </w:style>
  <w:style w:type="paragraph" w:customStyle="1" w:styleId="Briefkopfadresse">
    <w:name w:val="Briefkopfadresse"/>
    <w:basedOn w:val="Standard"/>
    <w:next w:val="Standard"/>
    <w:rPr>
      <w:rFonts w:ascii="Times New Roman" w:hAnsi="Times New Roman"/>
      <w:sz w:val="20"/>
    </w:rPr>
  </w:style>
  <w:style w:type="paragraph" w:customStyle="1" w:styleId="Nummerierung">
    <w:name w:val="Nummerierung"/>
    <w:basedOn w:val="Standard"/>
    <w:pPr>
      <w:tabs>
        <w:tab w:val="left" w:pos="397"/>
      </w:tabs>
    </w:pPr>
  </w:style>
  <w:style w:type="paragraph" w:customStyle="1" w:styleId="NummerierungmitAbstand">
    <w:name w:val="Nummerierung mit Abstand"/>
    <w:basedOn w:val="Standard"/>
    <w:pPr>
      <w:tabs>
        <w:tab w:val="left" w:pos="-323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ufzhlungszeichen2">
    <w:name w:val="Aufzählungszeichen2"/>
    <w:basedOn w:val="WW-Aufzhlungszeichen"/>
    <w:next w:val="WW-Aufzhlungszeichen"/>
    <w:pPr>
      <w:tabs>
        <w:tab w:val="left" w:pos="-4"/>
        <w:tab w:val="left" w:pos="3823"/>
      </w:tabs>
      <w:spacing w:after="180"/>
      <w:ind w:right="-567"/>
    </w:pPr>
    <w:rPr>
      <w:b/>
      <w:smallCaps/>
      <w:lang w:val="de-CH" w:eastAsia="ar-SA" w:bidi="ar-SA"/>
    </w:rPr>
  </w:style>
  <w:style w:type="paragraph" w:customStyle="1" w:styleId="Aufgabe">
    <w:name w:val="Aufgabe"/>
    <w:basedOn w:val="berschrift4"/>
    <w:pPr>
      <w:spacing w:before="480" w:after="360"/>
    </w:pPr>
    <w:rPr>
      <w:sz w:val="28"/>
      <w:lang w:val="de-CH" w:eastAsia="ar-SA" w:bidi="ar-SA"/>
    </w:rPr>
  </w:style>
  <w:style w:type="paragraph" w:customStyle="1" w:styleId="Vorgehen">
    <w:name w:val="Vorgehen"/>
    <w:basedOn w:val="berschrift4"/>
    <w:pPr>
      <w:spacing w:after="180"/>
    </w:pPr>
    <w:rPr>
      <w:sz w:val="24"/>
      <w:lang w:val="de-CH" w:eastAsia="ar-SA" w:bidi="ar-SA"/>
    </w:rPr>
  </w:style>
  <w:style w:type="paragraph" w:customStyle="1" w:styleId="StandardAbstand">
    <w:name w:val="StandardAbstand"/>
    <w:basedOn w:val="Standard"/>
    <w:pPr>
      <w:spacing w:after="120"/>
    </w:pPr>
  </w:style>
  <w:style w:type="paragraph" w:customStyle="1" w:styleId="Code">
    <w:name w:val="Code"/>
    <w:basedOn w:val="Standard"/>
    <w:rPr>
      <w:rFonts w:ascii="Courier" w:hAnsi="Courier"/>
      <w:sz w:val="21"/>
    </w:rPr>
  </w:style>
  <w:style w:type="paragraph" w:styleId="Textkrper2">
    <w:name w:val="Body Text 2"/>
    <w:basedOn w:val="Standard"/>
    <w:semiHidden/>
    <w:pPr>
      <w:jc w:val="both"/>
    </w:pPr>
  </w:style>
  <w:style w:type="character" w:customStyle="1" w:styleId="KopfzeileZchn">
    <w:name w:val="Kopfzeile Zchn"/>
    <w:link w:val="Kopfzeile"/>
    <w:rsid w:val="00AF4095"/>
    <w:rPr>
      <w:rFonts w:ascii="Arial" w:hAnsi="Arial"/>
      <w:sz w:val="22"/>
      <w:lang w:val="de-DE" w:eastAsia="he-IL" w:bidi="he-IL"/>
    </w:rPr>
  </w:style>
  <w:style w:type="character" w:customStyle="1" w:styleId="Formularstandart">
    <w:name w:val="Formular standart"/>
    <w:rsid w:val="00AF4095"/>
    <w:rPr>
      <w:rFonts w:ascii="Arial" w:hAnsi="Arial"/>
      <w:sz w:val="16"/>
    </w:rPr>
  </w:style>
  <w:style w:type="character" w:customStyle="1" w:styleId="FuzeileZchn">
    <w:name w:val="Fußzeile Zchn"/>
    <w:link w:val="Fuzeile"/>
    <w:rsid w:val="00AF4095"/>
    <w:rPr>
      <w:rFonts w:ascii="Arial" w:hAnsi="Arial" w:cs="Arial"/>
      <w:sz w:val="16"/>
      <w:lang w:val="de-DE" w:eastAsia="he-IL" w:bidi="he-IL"/>
    </w:rPr>
  </w:style>
  <w:style w:type="character" w:customStyle="1" w:styleId="berschrift1Zchn">
    <w:name w:val="Überschrift 1 Zchn"/>
    <w:basedOn w:val="Absatz-Standardschriftart"/>
    <w:link w:val="berschrift1"/>
    <w:rsid w:val="000526D0"/>
    <w:rPr>
      <w:rFonts w:ascii="Arial" w:hAnsi="Arial"/>
      <w:b/>
      <w:color w:val="00B050"/>
      <w:sz w:val="28"/>
      <w:lang w:val="de-DE" w:eastAsia="he-IL" w:bidi="he-IL"/>
    </w:rPr>
  </w:style>
  <w:style w:type="character" w:customStyle="1" w:styleId="berschrift3Char">
    <w:name w:val="Überschrift 3 Char"/>
    <w:basedOn w:val="Absatz-Standardschriftart"/>
    <w:rsid w:val="00A50F39"/>
    <w:rPr>
      <w:rFonts w:ascii="Arial" w:hAnsi="Arial"/>
      <w:b/>
      <w:sz w:val="24"/>
      <w:lang w:val="de-DE" w:eastAsia="he-IL" w:bidi="he-IL"/>
    </w:rPr>
  </w:style>
  <w:style w:type="paragraph" w:customStyle="1" w:styleId="Zieltext">
    <w:name w:val="Zieltext"/>
    <w:basedOn w:val="Standard"/>
    <w:rsid w:val="005A5214"/>
    <w:pPr>
      <w:pBdr>
        <w:bottom w:val="single" w:sz="4" w:space="1" w:color="auto"/>
      </w:pBdr>
      <w:suppressAutoHyphens w:val="0"/>
    </w:pPr>
    <w:rPr>
      <w:sz w:val="1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C0FB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37C59"/>
    <w:pPr>
      <w:numPr>
        <w:numId w:val="1"/>
      </w:numPr>
      <w:spacing w:after="60"/>
      <w:ind w:left="0" w:firstLine="0"/>
    </w:pPr>
    <w:rPr>
      <w:rFonts w:ascii="Times New Roman" w:hAnsi="Times New Roman"/>
      <w:szCs w:val="24"/>
      <w:lang w:val="de-CH" w:eastAsia="ar-SA" w:bidi="ar-SA"/>
    </w:rPr>
  </w:style>
  <w:style w:type="paragraph" w:customStyle="1" w:styleId="WW-NurText">
    <w:name w:val="WW-Nur Text"/>
    <w:basedOn w:val="Standard"/>
    <w:rsid w:val="00B37C59"/>
    <w:rPr>
      <w:rFonts w:ascii="Courier New" w:hAnsi="Courier New"/>
      <w:sz w:val="20"/>
      <w:szCs w:val="24"/>
      <w:lang w:val="de-CH" w:eastAsia="ar-SA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A59E-6B38-43DC-8366-E560D73D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WISS</Company>
  <LinksUpToDate>false</LinksUpToDate>
  <CharactersWithSpaces>1525</CharactersWithSpaces>
  <SharedDoc>false</SharedDoc>
  <HLinks>
    <vt:vector size="6" baseType="variant">
      <vt:variant>
        <vt:i4>8061031</vt:i4>
      </vt:variant>
      <vt:variant>
        <vt:i4>-1</vt:i4>
      </vt:variant>
      <vt:variant>
        <vt:i4>1026</vt:i4>
      </vt:variant>
      <vt:variant>
        <vt:i4>1</vt:i4>
      </vt:variant>
      <vt:variant>
        <vt:lpwstr>europa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BIE</dc:creator>
  <cp:lastModifiedBy>Oliver Macher</cp:lastModifiedBy>
  <cp:revision>268</cp:revision>
  <cp:lastPrinted>2018-01-17T10:11:00Z</cp:lastPrinted>
  <dcterms:created xsi:type="dcterms:W3CDTF">2018-01-17T08:31:00Z</dcterms:created>
  <dcterms:modified xsi:type="dcterms:W3CDTF">2019-03-28T10:58:00Z</dcterms:modified>
</cp:coreProperties>
</file>